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C6" w:rsidRDefault="00DC5BC6" w:rsidP="00F72C6A">
      <w:pPr>
        <w:ind w:right="-432"/>
        <w:jc w:val="center"/>
        <w:rPr>
          <w:rFonts w:ascii="Arial" w:hAnsi="Arial" w:cs="Arial"/>
          <w:b/>
          <w:bCs/>
          <w:sz w:val="20"/>
          <w:szCs w:val="20"/>
        </w:rPr>
      </w:pPr>
    </w:p>
    <w:p w:rsidR="00F72C6A" w:rsidRPr="00AF0C7D" w:rsidRDefault="00F72C6A" w:rsidP="00F72C6A">
      <w:pPr>
        <w:ind w:right="-432"/>
        <w:jc w:val="center"/>
        <w:rPr>
          <w:rFonts w:ascii="Arial" w:hAnsi="Arial" w:cs="Arial"/>
          <w:b/>
          <w:bCs/>
          <w:sz w:val="20"/>
          <w:szCs w:val="20"/>
        </w:rPr>
      </w:pPr>
      <w:smartTag w:uri="schemas-tilde-lv/tildestengine" w:element="veidnes">
        <w:smartTagPr>
          <w:attr w:name="text" w:val="līgums"/>
          <w:attr w:name="baseform" w:val="līgums"/>
          <w:attr w:name="id" w:val="-1"/>
        </w:smartTagPr>
        <w:r w:rsidRPr="00AF0C7D">
          <w:rPr>
            <w:rFonts w:ascii="Arial" w:hAnsi="Arial" w:cs="Arial"/>
            <w:b/>
            <w:bCs/>
            <w:sz w:val="20"/>
            <w:szCs w:val="20"/>
          </w:rPr>
          <w:t>LĪGUMS</w:t>
        </w:r>
      </w:smartTag>
      <w:r w:rsidRPr="00AF0C7D">
        <w:rPr>
          <w:rFonts w:ascii="Arial" w:hAnsi="Arial" w:cs="Arial"/>
          <w:b/>
          <w:bCs/>
          <w:sz w:val="20"/>
          <w:szCs w:val="20"/>
        </w:rPr>
        <w:t xml:space="preserve"> Nr. </w:t>
      </w:r>
      <w:r w:rsidR="003B29B4">
        <w:rPr>
          <w:rFonts w:ascii="Arial" w:hAnsi="Arial" w:cs="Arial"/>
          <w:b/>
          <w:bCs/>
          <w:sz w:val="20"/>
          <w:szCs w:val="20"/>
        </w:rPr>
        <w:t>2016/9-9/56</w:t>
      </w:r>
    </w:p>
    <w:p w:rsidR="00F72C6A" w:rsidRPr="00AF0C7D" w:rsidRDefault="00045F0D" w:rsidP="00F72C6A">
      <w:pPr>
        <w:ind w:right="-432"/>
        <w:jc w:val="center"/>
        <w:rPr>
          <w:rFonts w:ascii="Arial" w:hAnsi="Arial" w:cs="Arial"/>
          <w:b/>
          <w:bCs/>
          <w:sz w:val="20"/>
          <w:szCs w:val="20"/>
        </w:rPr>
      </w:pPr>
      <w:r>
        <w:rPr>
          <w:rFonts w:ascii="Arial" w:hAnsi="Arial" w:cs="Arial"/>
          <w:b/>
          <w:bCs/>
          <w:sz w:val="20"/>
          <w:szCs w:val="20"/>
        </w:rPr>
        <w:t>Iepirkumam</w:t>
      </w:r>
      <w:r w:rsidR="00F72C6A" w:rsidRPr="00AF0C7D">
        <w:rPr>
          <w:rFonts w:ascii="Arial" w:hAnsi="Arial" w:cs="Arial"/>
          <w:b/>
          <w:bCs/>
          <w:sz w:val="20"/>
          <w:szCs w:val="20"/>
        </w:rPr>
        <w:t xml:space="preserve"> nr. LLKC 201</w:t>
      </w:r>
      <w:r>
        <w:rPr>
          <w:rFonts w:ascii="Arial" w:hAnsi="Arial" w:cs="Arial"/>
          <w:b/>
          <w:bCs/>
          <w:sz w:val="20"/>
          <w:szCs w:val="20"/>
        </w:rPr>
        <w:t>6</w:t>
      </w:r>
      <w:r w:rsidR="00F72C6A" w:rsidRPr="00AF0C7D">
        <w:rPr>
          <w:rFonts w:ascii="Arial" w:hAnsi="Arial" w:cs="Arial"/>
          <w:b/>
          <w:bCs/>
          <w:sz w:val="20"/>
          <w:szCs w:val="20"/>
        </w:rPr>
        <w:t>/</w:t>
      </w:r>
      <w:r w:rsidR="00C64D9E">
        <w:rPr>
          <w:rFonts w:ascii="Arial" w:hAnsi="Arial" w:cs="Arial"/>
          <w:b/>
          <w:bCs/>
          <w:sz w:val="20"/>
          <w:szCs w:val="20"/>
        </w:rPr>
        <w:t>7</w:t>
      </w:r>
    </w:p>
    <w:p w:rsidR="00F72C6A" w:rsidRPr="00AF0C7D" w:rsidRDefault="00F72C6A" w:rsidP="00F72C6A">
      <w:pPr>
        <w:ind w:right="-432"/>
        <w:jc w:val="center"/>
        <w:rPr>
          <w:rFonts w:ascii="Arial" w:hAnsi="Arial" w:cs="Arial"/>
          <w:sz w:val="20"/>
          <w:szCs w:val="20"/>
        </w:rPr>
      </w:pPr>
      <w:r w:rsidRPr="00AF0C7D">
        <w:rPr>
          <w:rFonts w:ascii="Arial" w:hAnsi="Arial" w:cs="Arial"/>
          <w:sz w:val="20"/>
          <w:szCs w:val="20"/>
        </w:rPr>
        <w:t>„</w:t>
      </w:r>
      <w:r w:rsidR="00C64D9E">
        <w:rPr>
          <w:rFonts w:ascii="Arial" w:hAnsi="Arial" w:cs="Arial"/>
          <w:sz w:val="20"/>
          <w:szCs w:val="20"/>
        </w:rPr>
        <w:t>Uzlabojumi G1</w:t>
      </w:r>
      <w:r w:rsidRPr="00AF0C7D">
        <w:rPr>
          <w:rFonts w:ascii="Arial" w:hAnsi="Arial" w:cs="Arial"/>
          <w:sz w:val="20"/>
          <w:szCs w:val="20"/>
        </w:rPr>
        <w:t>”</w:t>
      </w:r>
    </w:p>
    <w:p w:rsidR="00F72C6A" w:rsidRPr="00AF0C7D" w:rsidRDefault="00F72C6A" w:rsidP="00F72C6A">
      <w:pPr>
        <w:ind w:right="-432"/>
        <w:jc w:val="center"/>
        <w:rPr>
          <w:rFonts w:ascii="Arial" w:hAnsi="Arial" w:cs="Arial"/>
          <w:sz w:val="20"/>
          <w:szCs w:val="20"/>
        </w:rPr>
      </w:pPr>
      <w:r w:rsidRPr="00AF0C7D">
        <w:rPr>
          <w:rFonts w:ascii="Arial" w:hAnsi="Arial" w:cs="Arial"/>
          <w:sz w:val="20"/>
          <w:szCs w:val="20"/>
        </w:rPr>
        <w:t>Ozolniekos, 201</w:t>
      </w:r>
      <w:r w:rsidR="00045F0D">
        <w:rPr>
          <w:rFonts w:ascii="Arial" w:hAnsi="Arial" w:cs="Arial"/>
          <w:sz w:val="20"/>
          <w:szCs w:val="20"/>
        </w:rPr>
        <w:t>6</w:t>
      </w:r>
      <w:r w:rsidRPr="00AF0C7D">
        <w:rPr>
          <w:rFonts w:ascii="Arial" w:hAnsi="Arial" w:cs="Arial"/>
          <w:sz w:val="20"/>
          <w:szCs w:val="20"/>
        </w:rPr>
        <w:t xml:space="preserve">.gada </w:t>
      </w:r>
      <w:r w:rsidR="00AD0A7C">
        <w:rPr>
          <w:rFonts w:ascii="Arial" w:hAnsi="Arial" w:cs="Arial"/>
          <w:sz w:val="20"/>
          <w:szCs w:val="20"/>
        </w:rPr>
        <w:t>13.</w:t>
      </w:r>
      <w:r w:rsidR="00045F0D">
        <w:rPr>
          <w:rFonts w:ascii="Arial" w:hAnsi="Arial" w:cs="Arial"/>
          <w:sz w:val="20"/>
          <w:szCs w:val="20"/>
        </w:rPr>
        <w:t>jūlijā</w:t>
      </w:r>
    </w:p>
    <w:p w:rsidR="00F72C6A" w:rsidRDefault="00F72C6A" w:rsidP="00F72C6A">
      <w:pPr>
        <w:ind w:right="-432"/>
        <w:jc w:val="both"/>
        <w:rPr>
          <w:rFonts w:ascii="Arial" w:hAnsi="Arial" w:cs="Arial"/>
          <w:sz w:val="20"/>
          <w:szCs w:val="20"/>
        </w:rPr>
      </w:pPr>
      <w:r w:rsidRPr="00AF0C7D">
        <w:rPr>
          <w:rFonts w:ascii="Arial" w:hAnsi="Arial" w:cs="Arial"/>
          <w:sz w:val="20"/>
          <w:szCs w:val="20"/>
        </w:rPr>
        <w:tab/>
      </w:r>
      <w:r w:rsidRPr="00AF0C7D">
        <w:rPr>
          <w:rFonts w:ascii="Arial" w:hAnsi="Arial" w:cs="Arial"/>
          <w:sz w:val="20"/>
          <w:szCs w:val="20"/>
        </w:rPr>
        <w:tab/>
      </w:r>
      <w:r w:rsidRPr="00AF0C7D">
        <w:rPr>
          <w:rFonts w:ascii="Arial" w:hAnsi="Arial" w:cs="Arial"/>
          <w:sz w:val="20"/>
          <w:szCs w:val="20"/>
        </w:rPr>
        <w:tab/>
      </w:r>
    </w:p>
    <w:p w:rsidR="00DC5BC6" w:rsidRPr="00AF0C7D" w:rsidRDefault="00DC5BC6" w:rsidP="00F72C6A">
      <w:pPr>
        <w:ind w:right="-432"/>
        <w:jc w:val="both"/>
        <w:rPr>
          <w:rFonts w:ascii="Arial" w:hAnsi="Arial" w:cs="Arial"/>
          <w:sz w:val="20"/>
          <w:szCs w:val="20"/>
        </w:rPr>
      </w:pPr>
    </w:p>
    <w:p w:rsidR="001D7AA8" w:rsidRDefault="00F72C6A" w:rsidP="00F72C6A">
      <w:pPr>
        <w:pStyle w:val="BodyText2"/>
        <w:ind w:right="-432" w:firstLine="539"/>
        <w:rPr>
          <w:rFonts w:ascii="Arial" w:hAnsi="Arial" w:cs="Arial"/>
          <w:i w:val="0"/>
          <w:sz w:val="20"/>
          <w:szCs w:val="20"/>
        </w:rPr>
      </w:pPr>
      <w:r w:rsidRPr="00AF0C7D">
        <w:rPr>
          <w:rFonts w:ascii="Arial" w:hAnsi="Arial" w:cs="Arial"/>
          <w:b/>
          <w:bCs/>
          <w:i w:val="0"/>
          <w:sz w:val="20"/>
          <w:szCs w:val="20"/>
        </w:rPr>
        <w:t>SIA “Latvijas Lauku konsultāciju un izglītības centrs”</w:t>
      </w:r>
      <w:r w:rsidRPr="00AF0C7D">
        <w:rPr>
          <w:rFonts w:ascii="Arial" w:hAnsi="Arial" w:cs="Arial"/>
          <w:i w:val="0"/>
          <w:sz w:val="20"/>
          <w:szCs w:val="20"/>
        </w:rPr>
        <w:t xml:space="preserve"> (turpmāk - “</w:t>
      </w:r>
      <w:r w:rsidR="001D7AA8">
        <w:rPr>
          <w:rFonts w:ascii="Arial" w:hAnsi="Arial" w:cs="Arial"/>
          <w:i w:val="0"/>
          <w:sz w:val="20"/>
          <w:szCs w:val="20"/>
        </w:rPr>
        <w:t>Pasūtītājs”), reģistrācijas Nr. </w:t>
      </w:r>
      <w:r w:rsidRPr="00AF0C7D">
        <w:rPr>
          <w:rFonts w:ascii="Arial" w:hAnsi="Arial" w:cs="Arial"/>
          <w:i w:val="0"/>
          <w:sz w:val="20"/>
          <w:szCs w:val="20"/>
        </w:rPr>
        <w:t xml:space="preserve">40003347699, juridiskā adrese: Rīgas iela 34, Ozolnieki, Ozolnieku pagasts, Ozolnieku novads, tās </w:t>
      </w:r>
      <w:r w:rsidR="00C84038">
        <w:rPr>
          <w:rFonts w:ascii="Arial" w:hAnsi="Arial" w:cs="Arial"/>
          <w:i w:val="0"/>
          <w:sz w:val="20"/>
          <w:szCs w:val="20"/>
        </w:rPr>
        <w:t>prokūrista Edgar</w:t>
      </w:r>
      <w:r w:rsidR="006937A5">
        <w:rPr>
          <w:rFonts w:ascii="Arial" w:hAnsi="Arial" w:cs="Arial"/>
          <w:i w:val="0"/>
          <w:sz w:val="20"/>
          <w:szCs w:val="20"/>
        </w:rPr>
        <w:t>a</w:t>
      </w:r>
      <w:r w:rsidR="00C84038">
        <w:rPr>
          <w:rFonts w:ascii="Arial" w:hAnsi="Arial" w:cs="Arial"/>
          <w:i w:val="0"/>
          <w:sz w:val="20"/>
          <w:szCs w:val="20"/>
        </w:rPr>
        <w:t xml:space="preserve"> Linde</w:t>
      </w:r>
      <w:r w:rsidR="006937A5">
        <w:rPr>
          <w:rFonts w:ascii="Arial" w:hAnsi="Arial" w:cs="Arial"/>
          <w:i w:val="0"/>
          <w:sz w:val="20"/>
          <w:szCs w:val="20"/>
        </w:rPr>
        <w:t>s</w:t>
      </w:r>
      <w:r w:rsidRPr="00AF0C7D">
        <w:rPr>
          <w:rFonts w:ascii="Arial" w:hAnsi="Arial" w:cs="Arial"/>
          <w:i w:val="0"/>
          <w:sz w:val="20"/>
          <w:szCs w:val="20"/>
        </w:rPr>
        <w:t xml:space="preserve"> personā no vienas puses,</w:t>
      </w:r>
      <w:r>
        <w:rPr>
          <w:rFonts w:ascii="Arial" w:hAnsi="Arial" w:cs="Arial"/>
          <w:i w:val="0"/>
          <w:sz w:val="20"/>
          <w:szCs w:val="20"/>
        </w:rPr>
        <w:t xml:space="preserve"> un </w:t>
      </w:r>
    </w:p>
    <w:p w:rsidR="00F72C6A" w:rsidRPr="00AF0C7D" w:rsidRDefault="00C64D9E" w:rsidP="00F72C6A">
      <w:pPr>
        <w:pStyle w:val="BodyText2"/>
        <w:ind w:right="-432" w:firstLine="539"/>
        <w:rPr>
          <w:rFonts w:ascii="Arial" w:hAnsi="Arial" w:cs="Arial"/>
          <w:i w:val="0"/>
          <w:iCs w:val="0"/>
          <w:sz w:val="20"/>
          <w:szCs w:val="20"/>
        </w:rPr>
      </w:pPr>
      <w:r>
        <w:rPr>
          <w:rFonts w:ascii="Arial" w:hAnsi="Arial" w:cs="Arial"/>
          <w:b/>
          <w:i w:val="0"/>
          <w:sz w:val="20"/>
          <w:szCs w:val="20"/>
        </w:rPr>
        <w:t>SI</w:t>
      </w:r>
      <w:bookmarkStart w:id="0" w:name="_GoBack"/>
      <w:bookmarkEnd w:id="0"/>
      <w:r>
        <w:rPr>
          <w:rFonts w:ascii="Arial" w:hAnsi="Arial" w:cs="Arial"/>
          <w:b/>
          <w:i w:val="0"/>
          <w:sz w:val="20"/>
          <w:szCs w:val="20"/>
        </w:rPr>
        <w:t>A “BATSOFT”</w:t>
      </w:r>
      <w:r w:rsidR="00F72C6A" w:rsidRPr="001D7AA8">
        <w:rPr>
          <w:rFonts w:ascii="Arial" w:hAnsi="Arial" w:cs="Arial"/>
          <w:b/>
          <w:i w:val="0"/>
          <w:sz w:val="20"/>
          <w:szCs w:val="20"/>
        </w:rPr>
        <w:t>,</w:t>
      </w:r>
      <w:r w:rsidR="00F72C6A" w:rsidRPr="00AF0C7D">
        <w:rPr>
          <w:rFonts w:ascii="Arial" w:hAnsi="Arial" w:cs="Arial"/>
          <w:i w:val="0"/>
          <w:sz w:val="20"/>
          <w:szCs w:val="20"/>
        </w:rPr>
        <w:t xml:space="preserve"> reģistrācijas Nr</w:t>
      </w:r>
      <w:r w:rsidR="00E355A5">
        <w:rPr>
          <w:rFonts w:ascii="Arial" w:hAnsi="Arial" w:cs="Arial"/>
          <w:i w:val="0"/>
          <w:sz w:val="20"/>
          <w:szCs w:val="20"/>
        </w:rPr>
        <w:t>.</w:t>
      </w:r>
      <w:r w:rsidR="001D7AA8">
        <w:rPr>
          <w:rFonts w:ascii="Arial" w:hAnsi="Arial" w:cs="Arial"/>
          <w:i w:val="0"/>
          <w:sz w:val="20"/>
          <w:szCs w:val="20"/>
        </w:rPr>
        <w:t xml:space="preserve"> </w:t>
      </w:r>
      <w:r w:rsidR="00A553A8">
        <w:rPr>
          <w:rFonts w:ascii="Arial" w:hAnsi="Arial" w:cs="Arial"/>
          <w:i w:val="0"/>
          <w:sz w:val="20"/>
          <w:szCs w:val="20"/>
        </w:rPr>
        <w:t>4000</w:t>
      </w:r>
      <w:r>
        <w:rPr>
          <w:rFonts w:ascii="Arial" w:hAnsi="Arial" w:cs="Arial"/>
          <w:i w:val="0"/>
          <w:sz w:val="20"/>
          <w:szCs w:val="20"/>
        </w:rPr>
        <w:t>3246207</w:t>
      </w:r>
      <w:r w:rsidR="00F72C6A" w:rsidRPr="00AF0C7D">
        <w:rPr>
          <w:rFonts w:ascii="Arial" w:hAnsi="Arial" w:cs="Arial"/>
          <w:i w:val="0"/>
          <w:sz w:val="20"/>
          <w:szCs w:val="20"/>
        </w:rPr>
        <w:t>, juridiskā adrese</w:t>
      </w:r>
      <w:r w:rsidR="00045F0D">
        <w:rPr>
          <w:rFonts w:ascii="Arial" w:hAnsi="Arial" w:cs="Arial"/>
          <w:i w:val="0"/>
          <w:sz w:val="20"/>
          <w:szCs w:val="20"/>
        </w:rPr>
        <w:t xml:space="preserve">: </w:t>
      </w:r>
      <w:r>
        <w:rPr>
          <w:rFonts w:ascii="Arial" w:hAnsi="Arial" w:cs="Arial"/>
          <w:i w:val="0"/>
          <w:sz w:val="20"/>
          <w:szCs w:val="20"/>
        </w:rPr>
        <w:t>Brīvības gatve 224</w:t>
      </w:r>
      <w:r w:rsidR="00F72C6A">
        <w:rPr>
          <w:rFonts w:ascii="Arial" w:hAnsi="Arial" w:cs="Arial"/>
          <w:i w:val="0"/>
          <w:sz w:val="20"/>
          <w:szCs w:val="20"/>
        </w:rPr>
        <w:t>, Rīga, LV-</w:t>
      </w:r>
      <w:r w:rsidR="00A553A8">
        <w:rPr>
          <w:rFonts w:ascii="Arial" w:hAnsi="Arial" w:cs="Arial"/>
          <w:i w:val="0"/>
          <w:sz w:val="20"/>
          <w:szCs w:val="20"/>
        </w:rPr>
        <w:t>10</w:t>
      </w:r>
      <w:r>
        <w:rPr>
          <w:rFonts w:ascii="Arial" w:hAnsi="Arial" w:cs="Arial"/>
          <w:i w:val="0"/>
          <w:sz w:val="20"/>
          <w:szCs w:val="20"/>
        </w:rPr>
        <w:t>39</w:t>
      </w:r>
      <w:r w:rsidR="00F72C6A" w:rsidRPr="00AF0C7D">
        <w:rPr>
          <w:rFonts w:ascii="Arial" w:hAnsi="Arial" w:cs="Arial"/>
          <w:i w:val="0"/>
          <w:sz w:val="20"/>
          <w:szCs w:val="20"/>
        </w:rPr>
        <w:t xml:space="preserve">, tās </w:t>
      </w:r>
      <w:r w:rsidR="00F72C6A">
        <w:rPr>
          <w:rFonts w:ascii="Arial" w:hAnsi="Arial" w:cs="Arial"/>
          <w:i w:val="0"/>
          <w:sz w:val="20"/>
          <w:szCs w:val="20"/>
        </w:rPr>
        <w:t xml:space="preserve">valdes </w:t>
      </w:r>
      <w:r>
        <w:rPr>
          <w:rFonts w:ascii="Arial" w:hAnsi="Arial" w:cs="Arial"/>
          <w:i w:val="0"/>
          <w:sz w:val="20"/>
          <w:szCs w:val="20"/>
        </w:rPr>
        <w:t xml:space="preserve">priekšsēdētājas Maritas </w:t>
      </w:r>
      <w:proofErr w:type="spellStart"/>
      <w:r>
        <w:rPr>
          <w:rFonts w:ascii="Arial" w:hAnsi="Arial" w:cs="Arial"/>
          <w:i w:val="0"/>
          <w:sz w:val="20"/>
          <w:szCs w:val="20"/>
        </w:rPr>
        <w:t>Blūmas</w:t>
      </w:r>
      <w:proofErr w:type="spellEnd"/>
      <w:r w:rsidR="00F72C6A" w:rsidRPr="00AF0C7D">
        <w:rPr>
          <w:rFonts w:ascii="Arial" w:hAnsi="Arial" w:cs="Arial"/>
          <w:i w:val="0"/>
          <w:sz w:val="20"/>
          <w:szCs w:val="20"/>
        </w:rPr>
        <w:t xml:space="preserve"> personā (turpmāk – „Izpildītājs”) no otras puses, turpmāk kopīgi saukti “PUSES” noslēdz līgumu (turpmāk tekstā - LĪGUMU) par sekojošo:</w:t>
      </w:r>
    </w:p>
    <w:p w:rsidR="00F72C6A" w:rsidRDefault="00F72C6A" w:rsidP="00F72C6A">
      <w:pPr>
        <w:pStyle w:val="txt1"/>
        <w:ind w:right="-432"/>
        <w:rPr>
          <w:rFonts w:ascii="Arial" w:hAnsi="Arial" w:cs="Arial"/>
          <w:color w:val="auto"/>
          <w:lang w:val="lv-LV"/>
        </w:rPr>
      </w:pPr>
    </w:p>
    <w:p w:rsidR="00DC5BC6" w:rsidRPr="00AF0C7D" w:rsidRDefault="00DC5BC6" w:rsidP="00F72C6A">
      <w:pPr>
        <w:pStyle w:val="txt1"/>
        <w:ind w:right="-432"/>
        <w:rPr>
          <w:rFonts w:ascii="Arial" w:hAnsi="Arial" w:cs="Arial"/>
          <w:color w:val="auto"/>
          <w:lang w:val="lv-LV"/>
        </w:rPr>
      </w:pPr>
    </w:p>
    <w:p w:rsidR="00F72C6A" w:rsidRPr="00AF0C7D" w:rsidRDefault="00F72C6A" w:rsidP="00F72C6A">
      <w:pPr>
        <w:numPr>
          <w:ilvl w:val="0"/>
          <w:numId w:val="1"/>
        </w:numPr>
        <w:ind w:right="-432"/>
        <w:jc w:val="center"/>
        <w:rPr>
          <w:rFonts w:ascii="Arial" w:hAnsi="Arial" w:cs="Arial"/>
          <w:b/>
          <w:sz w:val="20"/>
          <w:szCs w:val="20"/>
        </w:rPr>
      </w:pPr>
      <w:bookmarkStart w:id="1" w:name="_Toc48377881"/>
      <w:bookmarkStart w:id="2" w:name="_Toc87150429"/>
      <w:bookmarkStart w:id="3" w:name="_Toc87150913"/>
      <w:bookmarkStart w:id="4" w:name="_Toc87153282"/>
      <w:bookmarkStart w:id="5" w:name="_Toc87851213"/>
      <w:bookmarkStart w:id="6" w:name="_Toc87947349"/>
      <w:bookmarkStart w:id="7" w:name="_Toc87947370"/>
      <w:r w:rsidRPr="00AF0C7D">
        <w:rPr>
          <w:rFonts w:ascii="Arial" w:hAnsi="Arial" w:cs="Arial"/>
          <w:b/>
          <w:sz w:val="20"/>
          <w:szCs w:val="20"/>
        </w:rPr>
        <w:t>Līguma priekšmet</w:t>
      </w:r>
      <w:bookmarkEnd w:id="1"/>
      <w:r w:rsidRPr="00AF0C7D">
        <w:rPr>
          <w:rFonts w:ascii="Arial" w:hAnsi="Arial" w:cs="Arial"/>
          <w:b/>
          <w:sz w:val="20"/>
          <w:szCs w:val="20"/>
        </w:rPr>
        <w:t>s</w:t>
      </w:r>
      <w:bookmarkEnd w:id="2"/>
      <w:bookmarkEnd w:id="3"/>
      <w:bookmarkEnd w:id="4"/>
      <w:bookmarkEnd w:id="5"/>
      <w:bookmarkEnd w:id="6"/>
      <w:bookmarkEnd w:id="7"/>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Pasūtītājs pasūta</w:t>
      </w:r>
      <w:proofErr w:type="gramStart"/>
      <w:r w:rsidRPr="00AF0C7D">
        <w:rPr>
          <w:rFonts w:ascii="Arial" w:hAnsi="Arial" w:cs="Arial"/>
          <w:sz w:val="20"/>
          <w:szCs w:val="20"/>
        </w:rPr>
        <w:t xml:space="preserve"> un</w:t>
      </w:r>
      <w:proofErr w:type="gramEnd"/>
      <w:r w:rsidRPr="00AF0C7D">
        <w:rPr>
          <w:rFonts w:ascii="Arial" w:hAnsi="Arial" w:cs="Arial"/>
          <w:sz w:val="20"/>
          <w:szCs w:val="20"/>
        </w:rPr>
        <w:t xml:space="preserve"> Izpildītājs apņemas veikt </w:t>
      </w:r>
      <w:r w:rsidR="00C64D9E">
        <w:rPr>
          <w:rFonts w:ascii="Arial" w:hAnsi="Arial" w:cs="Arial"/>
          <w:sz w:val="20"/>
          <w:szCs w:val="20"/>
        </w:rPr>
        <w:t xml:space="preserve">uzlabojumus grāmatvedības un uzņēmējdarbības vadībai paredzētajā datorprogrammā G1 </w:t>
      </w:r>
      <w:r w:rsidRPr="00AF0C7D">
        <w:rPr>
          <w:rFonts w:ascii="Arial" w:hAnsi="Arial" w:cs="Arial"/>
          <w:sz w:val="20"/>
          <w:szCs w:val="20"/>
        </w:rPr>
        <w:t xml:space="preserve">(turpmāk tekstā – </w:t>
      </w:r>
      <w:r w:rsidR="00C64D9E">
        <w:rPr>
          <w:rFonts w:ascii="Arial" w:hAnsi="Arial" w:cs="Arial"/>
          <w:sz w:val="20"/>
          <w:szCs w:val="20"/>
        </w:rPr>
        <w:t>G1</w:t>
      </w:r>
      <w:r w:rsidRPr="00AF0C7D">
        <w:rPr>
          <w:rFonts w:ascii="Arial" w:hAnsi="Arial" w:cs="Arial"/>
          <w:sz w:val="20"/>
          <w:szCs w:val="20"/>
        </w:rPr>
        <w:t>) saskaņā ar Tehnisko specifikāciju - tehnisko piedāvājumu (Līguma 1. pielikums) un Izpildītāja Finanšu piedāvājumu (Līguma 2. pielikums).</w:t>
      </w:r>
    </w:p>
    <w:p w:rsidR="00F72C6A" w:rsidRDefault="00F72C6A" w:rsidP="00F72C6A">
      <w:pPr>
        <w:ind w:right="-432"/>
        <w:jc w:val="both"/>
        <w:rPr>
          <w:rFonts w:ascii="Arial" w:hAnsi="Arial" w:cs="Arial"/>
          <w:sz w:val="20"/>
          <w:szCs w:val="20"/>
        </w:rPr>
      </w:pPr>
    </w:p>
    <w:p w:rsidR="00DC5BC6" w:rsidRPr="00AF0C7D" w:rsidRDefault="00DC5BC6"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8" w:name="_Toc48377882"/>
      <w:bookmarkStart w:id="9" w:name="_Toc87150430"/>
      <w:bookmarkStart w:id="10" w:name="_Toc87150914"/>
      <w:bookmarkStart w:id="11" w:name="_Toc87153283"/>
      <w:bookmarkStart w:id="12" w:name="_Toc87851214"/>
      <w:bookmarkStart w:id="13" w:name="_Toc87947350"/>
      <w:bookmarkStart w:id="14" w:name="_Toc87947371"/>
      <w:r w:rsidRPr="00AF0C7D">
        <w:rPr>
          <w:rFonts w:ascii="Arial" w:hAnsi="Arial" w:cs="Arial"/>
          <w:b/>
          <w:sz w:val="20"/>
          <w:szCs w:val="20"/>
        </w:rPr>
        <w:t>Pasūtījuma kvalitāte un apjom</w:t>
      </w:r>
      <w:bookmarkEnd w:id="8"/>
      <w:r w:rsidRPr="00AF0C7D">
        <w:rPr>
          <w:rFonts w:ascii="Arial" w:hAnsi="Arial" w:cs="Arial"/>
          <w:b/>
          <w:sz w:val="20"/>
          <w:szCs w:val="20"/>
        </w:rPr>
        <w:t>s</w:t>
      </w:r>
      <w:bookmarkEnd w:id="9"/>
      <w:bookmarkEnd w:id="10"/>
      <w:bookmarkEnd w:id="11"/>
      <w:bookmarkEnd w:id="12"/>
      <w:bookmarkEnd w:id="13"/>
      <w:bookmarkEnd w:id="14"/>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Izpildītājs nodrošina savlaicīgu un kvalitatīvu </w:t>
      </w:r>
      <w:r w:rsidR="00C64D9E">
        <w:rPr>
          <w:rFonts w:ascii="Arial" w:hAnsi="Arial" w:cs="Arial"/>
          <w:sz w:val="20"/>
          <w:szCs w:val="20"/>
        </w:rPr>
        <w:t>G1 uzlabošanu</w:t>
      </w:r>
      <w:r w:rsidRPr="00AF0C7D">
        <w:rPr>
          <w:rFonts w:ascii="Arial" w:hAnsi="Arial" w:cs="Arial"/>
          <w:sz w:val="20"/>
          <w:szCs w:val="20"/>
        </w:rPr>
        <w:t>, atbilstoši</w:t>
      </w:r>
      <w:r w:rsidR="00045F0D">
        <w:rPr>
          <w:rFonts w:ascii="Arial" w:hAnsi="Arial" w:cs="Arial"/>
          <w:sz w:val="20"/>
          <w:szCs w:val="20"/>
        </w:rPr>
        <w:t xml:space="preserve"> iepirkumā iesniegtajam piedāvājumam, </w:t>
      </w:r>
      <w:r w:rsidRPr="00AF0C7D">
        <w:rPr>
          <w:rFonts w:ascii="Arial" w:hAnsi="Arial" w:cs="Arial"/>
          <w:sz w:val="20"/>
          <w:szCs w:val="20"/>
        </w:rPr>
        <w:t>Tehniskajām specifikācijām - tehniskajam piedāvājumam (1. pielikums), Finanšu piedāvājumam (Līguma 2. pielikums), šī Līguma nosacījumiem un Latvijas Republikā spēkā esošajiem normatīvajiem aktiem.</w:t>
      </w:r>
    </w:p>
    <w:p w:rsidR="00F72C6A" w:rsidRDefault="00F72C6A" w:rsidP="00F72C6A">
      <w:pPr>
        <w:ind w:right="-432"/>
        <w:jc w:val="both"/>
        <w:rPr>
          <w:rFonts w:ascii="Arial" w:hAnsi="Arial" w:cs="Arial"/>
          <w:color w:val="000000"/>
          <w:sz w:val="20"/>
          <w:szCs w:val="20"/>
        </w:rPr>
      </w:pPr>
    </w:p>
    <w:p w:rsidR="00DC5BC6" w:rsidRPr="00AF0C7D" w:rsidRDefault="00DC5BC6" w:rsidP="00F72C6A">
      <w:pPr>
        <w:ind w:right="-432"/>
        <w:jc w:val="both"/>
        <w:rPr>
          <w:rFonts w:ascii="Arial" w:hAnsi="Arial" w:cs="Arial"/>
          <w:color w:val="000000"/>
          <w:sz w:val="20"/>
          <w:szCs w:val="20"/>
        </w:rPr>
      </w:pPr>
    </w:p>
    <w:p w:rsidR="00F72C6A" w:rsidRPr="00AF0C7D" w:rsidRDefault="00C64D9E" w:rsidP="00F72C6A">
      <w:pPr>
        <w:numPr>
          <w:ilvl w:val="0"/>
          <w:numId w:val="1"/>
        </w:numPr>
        <w:ind w:right="-432"/>
        <w:jc w:val="center"/>
        <w:rPr>
          <w:rFonts w:ascii="Arial" w:hAnsi="Arial" w:cs="Arial"/>
          <w:b/>
          <w:sz w:val="20"/>
          <w:szCs w:val="20"/>
        </w:rPr>
      </w:pPr>
      <w:bookmarkStart w:id="15" w:name="_Toc48377883"/>
      <w:bookmarkStart w:id="16" w:name="_Toc87150431"/>
      <w:bookmarkStart w:id="17" w:name="_Toc87150915"/>
      <w:bookmarkStart w:id="18" w:name="_Toc87153284"/>
      <w:bookmarkStart w:id="19" w:name="_Toc87851215"/>
      <w:bookmarkStart w:id="20" w:name="_Toc87947351"/>
      <w:bookmarkStart w:id="21" w:name="_Toc87947372"/>
      <w:r>
        <w:rPr>
          <w:rFonts w:ascii="Arial" w:hAnsi="Arial" w:cs="Arial"/>
          <w:b/>
          <w:sz w:val="20"/>
          <w:szCs w:val="20"/>
        </w:rPr>
        <w:t>Izpildes</w:t>
      </w:r>
      <w:r w:rsidR="00F72C6A" w:rsidRPr="00AF0C7D">
        <w:rPr>
          <w:rFonts w:ascii="Arial" w:hAnsi="Arial" w:cs="Arial"/>
          <w:b/>
          <w:sz w:val="20"/>
          <w:szCs w:val="20"/>
        </w:rPr>
        <w:t xml:space="preserve"> nosacījumi</w:t>
      </w:r>
      <w:bookmarkEnd w:id="15"/>
      <w:bookmarkEnd w:id="16"/>
      <w:bookmarkEnd w:id="17"/>
      <w:bookmarkEnd w:id="18"/>
      <w:bookmarkEnd w:id="19"/>
      <w:bookmarkEnd w:id="20"/>
      <w:bookmarkEnd w:id="21"/>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Izpildītājs nodrošina </w:t>
      </w:r>
      <w:r w:rsidR="00C64D9E">
        <w:rPr>
          <w:rFonts w:ascii="Arial" w:hAnsi="Arial" w:cs="Arial"/>
          <w:sz w:val="20"/>
          <w:szCs w:val="20"/>
        </w:rPr>
        <w:t>G1 uzlabojumus</w:t>
      </w:r>
      <w:r w:rsidRPr="00AF0C7D">
        <w:rPr>
          <w:rFonts w:ascii="Arial" w:hAnsi="Arial" w:cs="Arial"/>
          <w:sz w:val="20"/>
          <w:szCs w:val="20"/>
        </w:rPr>
        <w:t xml:space="preserve"> </w:t>
      </w:r>
      <w:r>
        <w:rPr>
          <w:rFonts w:ascii="Arial" w:hAnsi="Arial" w:cs="Arial"/>
          <w:b/>
          <w:sz w:val="20"/>
          <w:szCs w:val="20"/>
          <w:u w:val="single"/>
        </w:rPr>
        <w:t xml:space="preserve">15 </w:t>
      </w:r>
      <w:r w:rsidRPr="00AF0C7D">
        <w:rPr>
          <w:rFonts w:ascii="Arial" w:hAnsi="Arial" w:cs="Arial"/>
          <w:b/>
          <w:sz w:val="20"/>
          <w:szCs w:val="20"/>
          <w:u w:val="single"/>
        </w:rPr>
        <w:t>(</w:t>
      </w:r>
      <w:r>
        <w:rPr>
          <w:rFonts w:ascii="Arial" w:hAnsi="Arial" w:cs="Arial"/>
          <w:b/>
          <w:sz w:val="20"/>
          <w:szCs w:val="20"/>
          <w:u w:val="single"/>
        </w:rPr>
        <w:t>piecpadsmit</w:t>
      </w:r>
      <w:r w:rsidRPr="00AF0C7D">
        <w:rPr>
          <w:rFonts w:ascii="Arial" w:hAnsi="Arial" w:cs="Arial"/>
          <w:b/>
          <w:sz w:val="20"/>
          <w:szCs w:val="20"/>
          <w:u w:val="single"/>
        </w:rPr>
        <w:t>) kalendāro dienu laikā</w:t>
      </w:r>
      <w:r w:rsidRPr="00AF0C7D">
        <w:rPr>
          <w:rFonts w:ascii="Arial" w:hAnsi="Arial" w:cs="Arial"/>
          <w:sz w:val="20"/>
          <w:szCs w:val="20"/>
        </w:rPr>
        <w:t xml:space="preserve"> no Līguma parakstīšanas brīža Līguma.</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Pēc </w:t>
      </w:r>
      <w:r w:rsidR="00C64D9E">
        <w:rPr>
          <w:rFonts w:ascii="Arial" w:hAnsi="Arial" w:cs="Arial"/>
          <w:sz w:val="20"/>
          <w:szCs w:val="20"/>
        </w:rPr>
        <w:t>G1 uzlabojumiem</w:t>
      </w:r>
      <w:r w:rsidRPr="00AF0C7D">
        <w:rPr>
          <w:rFonts w:ascii="Arial" w:hAnsi="Arial" w:cs="Arial"/>
          <w:sz w:val="20"/>
          <w:szCs w:val="20"/>
        </w:rPr>
        <w:t xml:space="preserve"> Izpildītāja pārstāvis iesniedz Pasūtītāja pārstāvim parakstīšanai pieņemšanas – nodošanas aktu 2 (divos) eksemplāros un Preču pavadzīmi – rēķinu 2 (divos) eksemplāros. </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Pēc pieņemšanas – nodošanas akta un rēķina parakstīšanas Pasūtītāja pārstāvis pieņemšanas – nodošanas akta un</w:t>
      </w:r>
      <w:proofErr w:type="gramStart"/>
      <w:r w:rsidRPr="00AF0C7D">
        <w:rPr>
          <w:rFonts w:ascii="Arial" w:hAnsi="Arial" w:cs="Arial"/>
          <w:sz w:val="20"/>
          <w:szCs w:val="20"/>
        </w:rPr>
        <w:t xml:space="preserve">  </w:t>
      </w:r>
      <w:proofErr w:type="gramEnd"/>
      <w:r w:rsidRPr="00AF0C7D">
        <w:rPr>
          <w:rFonts w:ascii="Arial" w:hAnsi="Arial" w:cs="Arial"/>
          <w:sz w:val="20"/>
          <w:szCs w:val="20"/>
        </w:rPr>
        <w:t>Preču pavadzīmes - rēķina vienu eksemplāru patur sev, bet otru eksemplāru atdod Izpildītāja pārstāvim.</w:t>
      </w:r>
    </w:p>
    <w:p w:rsidR="00F72C6A" w:rsidRDefault="00F72C6A" w:rsidP="00F72C6A">
      <w:pPr>
        <w:ind w:right="-432"/>
        <w:jc w:val="both"/>
        <w:rPr>
          <w:rFonts w:ascii="Arial" w:hAnsi="Arial" w:cs="Arial"/>
          <w:sz w:val="20"/>
          <w:szCs w:val="20"/>
        </w:rPr>
      </w:pPr>
    </w:p>
    <w:p w:rsidR="00DC5BC6" w:rsidRPr="00AF0C7D" w:rsidRDefault="00DC5BC6"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22" w:name="_Toc48377884"/>
      <w:bookmarkStart w:id="23" w:name="_Toc87150432"/>
      <w:bookmarkStart w:id="24" w:name="_Toc87150916"/>
      <w:bookmarkStart w:id="25" w:name="_Toc87153285"/>
      <w:bookmarkStart w:id="26" w:name="_Toc87851216"/>
      <w:bookmarkStart w:id="27" w:name="_Toc87947352"/>
      <w:bookmarkStart w:id="28" w:name="_Toc87947373"/>
      <w:r w:rsidRPr="00AF0C7D">
        <w:rPr>
          <w:rFonts w:ascii="Arial" w:hAnsi="Arial" w:cs="Arial"/>
          <w:b/>
          <w:sz w:val="20"/>
          <w:szCs w:val="20"/>
        </w:rPr>
        <w:t>Līguma summa un norēķinu kārtība</w:t>
      </w:r>
      <w:bookmarkEnd w:id="22"/>
      <w:bookmarkEnd w:id="23"/>
      <w:bookmarkEnd w:id="24"/>
      <w:bookmarkEnd w:id="25"/>
      <w:bookmarkEnd w:id="26"/>
      <w:bookmarkEnd w:id="27"/>
      <w:bookmarkEnd w:id="28"/>
    </w:p>
    <w:p w:rsidR="00F72C6A" w:rsidRPr="00AF0C7D" w:rsidRDefault="00F72C6A" w:rsidP="00F72C6A">
      <w:pPr>
        <w:ind w:left="360" w:right="-432"/>
        <w:rPr>
          <w:rFonts w:ascii="Arial" w:hAnsi="Arial" w:cs="Arial"/>
          <w:b/>
          <w:sz w:val="20"/>
          <w:szCs w:val="20"/>
        </w:rPr>
      </w:pPr>
    </w:p>
    <w:p w:rsidR="003913C8"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3913C8">
        <w:rPr>
          <w:rFonts w:ascii="Arial" w:hAnsi="Arial" w:cs="Arial"/>
          <w:sz w:val="20"/>
          <w:szCs w:val="20"/>
        </w:rPr>
        <w:t xml:space="preserve">Līguma summa ir </w:t>
      </w:r>
      <w:smartTag w:uri="schemas-tilde-lv/tildestengine" w:element="currency2">
        <w:smartTagPr>
          <w:attr w:name="currency_id" w:val="16"/>
          <w:attr w:name="currency_key" w:val="EUR"/>
          <w:attr w:name="currency_value" w:val="1"/>
          <w:attr w:name="currency_text" w:val="EUR"/>
        </w:smartTagPr>
        <w:r w:rsidRPr="003913C8">
          <w:rPr>
            <w:rFonts w:ascii="Arial" w:hAnsi="Arial" w:cs="Arial"/>
            <w:b/>
            <w:sz w:val="20"/>
            <w:szCs w:val="20"/>
          </w:rPr>
          <w:t>EUR</w:t>
        </w:r>
      </w:smartTag>
      <w:r w:rsidRPr="003913C8">
        <w:rPr>
          <w:rFonts w:ascii="Arial" w:hAnsi="Arial" w:cs="Arial"/>
          <w:b/>
          <w:sz w:val="20"/>
          <w:szCs w:val="20"/>
        </w:rPr>
        <w:t xml:space="preserve"> </w:t>
      </w:r>
      <w:r w:rsidR="00C64D9E">
        <w:rPr>
          <w:rFonts w:ascii="Arial" w:hAnsi="Arial" w:cs="Arial"/>
          <w:b/>
          <w:sz w:val="20"/>
          <w:szCs w:val="20"/>
        </w:rPr>
        <w:t>8900.00</w:t>
      </w:r>
      <w:r w:rsidRPr="003913C8">
        <w:rPr>
          <w:rFonts w:ascii="Arial" w:hAnsi="Arial" w:cs="Arial"/>
          <w:b/>
          <w:sz w:val="20"/>
          <w:szCs w:val="20"/>
        </w:rPr>
        <w:t xml:space="preserve"> </w:t>
      </w:r>
      <w:r w:rsidRPr="003913C8">
        <w:rPr>
          <w:rFonts w:ascii="Arial" w:hAnsi="Arial" w:cs="Arial"/>
          <w:sz w:val="20"/>
          <w:szCs w:val="20"/>
        </w:rPr>
        <w:t>(</w:t>
      </w:r>
      <w:r w:rsidR="00C64D9E">
        <w:rPr>
          <w:rFonts w:ascii="Arial" w:hAnsi="Arial" w:cs="Arial"/>
          <w:sz w:val="20"/>
          <w:szCs w:val="20"/>
        </w:rPr>
        <w:t>Astoņi tūkstoši deviņi simti</w:t>
      </w:r>
      <w:r w:rsidRPr="003913C8">
        <w:rPr>
          <w:rFonts w:ascii="Arial" w:hAnsi="Arial" w:cs="Arial"/>
          <w:sz w:val="20"/>
          <w:szCs w:val="20"/>
        </w:rPr>
        <w:t xml:space="preserve"> </w:t>
      </w:r>
      <w:proofErr w:type="spellStart"/>
      <w:r w:rsidRPr="003913C8">
        <w:rPr>
          <w:rFonts w:ascii="Arial" w:hAnsi="Arial" w:cs="Arial"/>
          <w:sz w:val="20"/>
          <w:szCs w:val="20"/>
        </w:rPr>
        <w:t>euro</w:t>
      </w:r>
      <w:proofErr w:type="spellEnd"/>
      <w:r w:rsidRPr="003913C8">
        <w:rPr>
          <w:rFonts w:ascii="Arial" w:hAnsi="Arial" w:cs="Arial"/>
          <w:sz w:val="20"/>
          <w:szCs w:val="20"/>
        </w:rPr>
        <w:t xml:space="preserve"> un </w:t>
      </w:r>
      <w:r w:rsidR="00C64D9E">
        <w:rPr>
          <w:rFonts w:ascii="Arial" w:hAnsi="Arial" w:cs="Arial"/>
          <w:sz w:val="20"/>
          <w:szCs w:val="20"/>
        </w:rPr>
        <w:t>0</w:t>
      </w:r>
      <w:r w:rsidR="004C520F">
        <w:rPr>
          <w:rFonts w:ascii="Arial" w:hAnsi="Arial" w:cs="Arial"/>
          <w:sz w:val="20"/>
          <w:szCs w:val="20"/>
        </w:rPr>
        <w:t>0</w:t>
      </w:r>
      <w:r w:rsidRPr="003913C8">
        <w:rPr>
          <w:rFonts w:ascii="Arial" w:hAnsi="Arial" w:cs="Arial"/>
          <w:sz w:val="20"/>
          <w:szCs w:val="20"/>
        </w:rPr>
        <w:t xml:space="preserve"> centi), </w:t>
      </w:r>
      <w:r w:rsidR="004C520F">
        <w:rPr>
          <w:rFonts w:ascii="Arial" w:hAnsi="Arial" w:cs="Arial"/>
          <w:sz w:val="20"/>
          <w:szCs w:val="20"/>
        </w:rPr>
        <w:t>ne</w:t>
      </w:r>
      <w:r w:rsidRPr="003913C8">
        <w:rPr>
          <w:rFonts w:ascii="Arial" w:hAnsi="Arial" w:cs="Arial"/>
          <w:sz w:val="20"/>
          <w:szCs w:val="20"/>
        </w:rPr>
        <w:t>ieskaitot 21% pievienotās v</w:t>
      </w:r>
      <w:r w:rsidR="003913C8">
        <w:rPr>
          <w:rFonts w:ascii="Arial" w:hAnsi="Arial" w:cs="Arial"/>
          <w:sz w:val="20"/>
          <w:szCs w:val="20"/>
        </w:rPr>
        <w:t>ērtības nodokli (PVN).</w:t>
      </w:r>
    </w:p>
    <w:p w:rsidR="00F72C6A" w:rsidRPr="003913C8"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3913C8">
        <w:rPr>
          <w:rFonts w:ascii="Arial" w:hAnsi="Arial" w:cs="Arial"/>
          <w:sz w:val="20"/>
          <w:szCs w:val="20"/>
        </w:rPr>
        <w:t>Līguma summā ietilpst visas ar Tehniskajā specifikācijā noteikto pra</w:t>
      </w:r>
      <w:r w:rsidR="00C64D9E">
        <w:rPr>
          <w:rFonts w:ascii="Arial" w:hAnsi="Arial" w:cs="Arial"/>
          <w:sz w:val="20"/>
          <w:szCs w:val="20"/>
        </w:rPr>
        <w:t>sību izpildi saistītās izmaksas</w:t>
      </w:r>
      <w:r w:rsidRPr="003913C8">
        <w:rPr>
          <w:rFonts w:ascii="Arial" w:hAnsi="Arial" w:cs="Arial"/>
          <w:sz w:val="20"/>
          <w:szCs w:val="20"/>
        </w:rPr>
        <w:t>.</w:t>
      </w:r>
    </w:p>
    <w:p w:rsidR="00F72C6A" w:rsidRPr="0060516A"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60516A">
        <w:rPr>
          <w:rFonts w:ascii="Arial" w:hAnsi="Arial" w:cs="Arial"/>
          <w:sz w:val="20"/>
          <w:szCs w:val="20"/>
        </w:rPr>
        <w:t>Līguma 2. pielikumā noteiktā Līguma summas apmaksa tiks veikta ne vēlāk kā 15 (piecpadsmit)</w:t>
      </w:r>
      <w:r>
        <w:rPr>
          <w:rFonts w:ascii="Arial" w:hAnsi="Arial" w:cs="Arial"/>
          <w:sz w:val="20"/>
          <w:szCs w:val="20"/>
        </w:rPr>
        <w:t xml:space="preserve"> kalendāro</w:t>
      </w:r>
      <w:r w:rsidRPr="0060516A">
        <w:rPr>
          <w:rFonts w:ascii="Arial" w:hAnsi="Arial" w:cs="Arial"/>
          <w:sz w:val="20"/>
          <w:szCs w:val="20"/>
        </w:rPr>
        <w:t xml:space="preserve"> dienu laikā pēc abpusēja pieņemšanas nodošana akta un rēķina parakstīšanas brīža, pārskaitot Līguma </w:t>
      </w:r>
      <w:r>
        <w:rPr>
          <w:rFonts w:ascii="Arial" w:hAnsi="Arial" w:cs="Arial"/>
          <w:sz w:val="20"/>
          <w:szCs w:val="20"/>
        </w:rPr>
        <w:t>summu</w:t>
      </w:r>
      <w:r w:rsidRPr="0060516A">
        <w:rPr>
          <w:rFonts w:ascii="Arial" w:hAnsi="Arial" w:cs="Arial"/>
          <w:sz w:val="20"/>
          <w:szCs w:val="20"/>
        </w:rPr>
        <w:t xml:space="preserve"> uz Izpildītāja norādīto bankas kontu, izņemot gadījumu, kad saskaņā ar Līguma 7. sadaļā noteikto kārtību tiek pieprasīts Līgumsods.</w:t>
      </w:r>
    </w:p>
    <w:p w:rsidR="00F72C6A" w:rsidRDefault="00F72C6A"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29" w:name="_Toc48377885"/>
      <w:bookmarkStart w:id="30" w:name="_Toc87150433"/>
      <w:bookmarkStart w:id="31" w:name="_Toc87150917"/>
      <w:bookmarkStart w:id="32" w:name="_Toc87153286"/>
      <w:bookmarkStart w:id="33" w:name="_Toc87851217"/>
      <w:bookmarkStart w:id="34" w:name="_Toc87947353"/>
      <w:bookmarkStart w:id="35" w:name="_Toc87947374"/>
      <w:r w:rsidRPr="00AF0C7D">
        <w:rPr>
          <w:rFonts w:ascii="Arial" w:hAnsi="Arial" w:cs="Arial"/>
          <w:b/>
          <w:sz w:val="20"/>
          <w:szCs w:val="20"/>
        </w:rPr>
        <w:t>Pušu pienākumi un tiesības</w:t>
      </w:r>
      <w:bookmarkEnd w:id="29"/>
      <w:bookmarkEnd w:id="30"/>
      <w:bookmarkEnd w:id="31"/>
      <w:bookmarkEnd w:id="32"/>
      <w:bookmarkEnd w:id="33"/>
      <w:bookmarkEnd w:id="34"/>
      <w:bookmarkEnd w:id="35"/>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Pasūtītāja pienākumi un tiesības:</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 xml:space="preserve">Pasūtītāja tiesības ir saņemt </w:t>
      </w:r>
      <w:r w:rsidR="00C64D9E">
        <w:rPr>
          <w:rFonts w:ascii="Arial" w:hAnsi="Arial" w:cs="Arial"/>
          <w:sz w:val="20"/>
          <w:szCs w:val="20"/>
        </w:rPr>
        <w:t>G1</w:t>
      </w:r>
      <w:r w:rsidRPr="00AF0C7D">
        <w:rPr>
          <w:rFonts w:ascii="Arial" w:hAnsi="Arial" w:cs="Arial"/>
          <w:sz w:val="20"/>
          <w:szCs w:val="20"/>
        </w:rPr>
        <w:t xml:space="preserve"> saskaņā ar Līguma</w:t>
      </w:r>
      <w:r>
        <w:rPr>
          <w:rFonts w:ascii="Arial" w:hAnsi="Arial" w:cs="Arial"/>
          <w:sz w:val="20"/>
          <w:szCs w:val="20"/>
        </w:rPr>
        <w:t xml:space="preserve"> un/vai Iepirkuma Nolikuma</w:t>
      </w:r>
      <w:r w:rsidRPr="00AF0C7D">
        <w:rPr>
          <w:rFonts w:ascii="Arial" w:hAnsi="Arial" w:cs="Arial"/>
          <w:sz w:val="20"/>
          <w:szCs w:val="20"/>
        </w:rPr>
        <w:t xml:space="preserve"> nosacījumiem.</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Izpildītāja pienākumi un tiesības:</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 xml:space="preserve">Izpildītāja tiesības ir saņemt samaksu par veikto </w:t>
      </w:r>
      <w:r w:rsidR="00C64D9E">
        <w:rPr>
          <w:rFonts w:ascii="Arial" w:hAnsi="Arial" w:cs="Arial"/>
          <w:sz w:val="20"/>
          <w:szCs w:val="20"/>
        </w:rPr>
        <w:t>G1 uzlabojumu</w:t>
      </w:r>
      <w:r w:rsidRPr="00AF0C7D">
        <w:rPr>
          <w:rFonts w:ascii="Arial" w:hAnsi="Arial" w:cs="Arial"/>
          <w:sz w:val="20"/>
          <w:szCs w:val="20"/>
        </w:rPr>
        <w:t xml:space="preserve"> saskaņā ar Līguma nosacījumiem;</w:t>
      </w:r>
    </w:p>
    <w:p w:rsidR="00F72C6A" w:rsidRPr="00AF0C7D" w:rsidRDefault="00F72C6A" w:rsidP="00F72C6A">
      <w:pPr>
        <w:numPr>
          <w:ilvl w:val="2"/>
          <w:numId w:val="1"/>
        </w:numPr>
        <w:ind w:left="1440" w:right="-432" w:hanging="900"/>
        <w:jc w:val="both"/>
        <w:rPr>
          <w:rFonts w:ascii="Arial" w:hAnsi="Arial" w:cs="Arial"/>
          <w:sz w:val="20"/>
          <w:szCs w:val="20"/>
        </w:rPr>
      </w:pPr>
      <w:r w:rsidRPr="00AF0C7D">
        <w:rPr>
          <w:rFonts w:ascii="Arial" w:hAnsi="Arial" w:cs="Arial"/>
          <w:sz w:val="20"/>
          <w:szCs w:val="20"/>
        </w:rPr>
        <w:t xml:space="preserve">Izpildītājs apņemas pēc Pasūtītāja lūguma nekavējoties novērst </w:t>
      </w:r>
      <w:r w:rsidR="00C64D9E">
        <w:rPr>
          <w:rFonts w:ascii="Arial" w:hAnsi="Arial" w:cs="Arial"/>
          <w:sz w:val="20"/>
          <w:szCs w:val="20"/>
        </w:rPr>
        <w:t xml:space="preserve">G1 </w:t>
      </w:r>
      <w:r w:rsidRPr="00AF0C7D">
        <w:rPr>
          <w:rFonts w:ascii="Arial" w:hAnsi="Arial" w:cs="Arial"/>
          <w:sz w:val="20"/>
          <w:szCs w:val="20"/>
        </w:rPr>
        <w:t>darbības traucējumus.</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lastRenderedPageBreak/>
        <w:t xml:space="preserve">Katra Puse ir atbildīga par Līguma nepildīšanu vai par to, ka </w:t>
      </w:r>
      <w:smartTag w:uri="schemas-tilde-lv/tildestengine" w:element="veidnes">
        <w:smartTagPr>
          <w:attr w:name="text" w:val="līgums"/>
          <w:attr w:name="baseform" w:val="līgums"/>
          <w:attr w:name="id" w:val="-1"/>
        </w:smartTagPr>
        <w:r w:rsidRPr="00AF0C7D">
          <w:rPr>
            <w:rFonts w:ascii="Arial" w:hAnsi="Arial" w:cs="Arial"/>
            <w:sz w:val="20"/>
            <w:szCs w:val="20"/>
          </w:rPr>
          <w:t>Līgums</w:t>
        </w:r>
      </w:smartTag>
      <w:r w:rsidRPr="00AF0C7D">
        <w:rPr>
          <w:rFonts w:ascii="Arial" w:hAnsi="Arial" w:cs="Arial"/>
          <w:sz w:val="20"/>
          <w:szCs w:val="20"/>
        </w:rPr>
        <w:t xml:space="preserve"> nav pienācīgi izpildīts tās vainas dēļ.</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36" w:name="_Toc48377887"/>
      <w:bookmarkStart w:id="37" w:name="_Toc87150435"/>
      <w:bookmarkStart w:id="38" w:name="_Toc87150919"/>
      <w:bookmarkStart w:id="39" w:name="_Toc87153288"/>
      <w:bookmarkStart w:id="40" w:name="_Toc87851219"/>
      <w:bookmarkStart w:id="41" w:name="_Toc87947355"/>
      <w:bookmarkStart w:id="42" w:name="_Toc87947376"/>
      <w:r w:rsidRPr="00AF0C7D">
        <w:rPr>
          <w:rFonts w:ascii="Arial" w:hAnsi="Arial" w:cs="Arial"/>
          <w:b/>
          <w:sz w:val="20"/>
          <w:szCs w:val="20"/>
        </w:rPr>
        <w:t>Līgumsods</w:t>
      </w:r>
      <w:bookmarkEnd w:id="36"/>
      <w:bookmarkEnd w:id="37"/>
      <w:bookmarkEnd w:id="38"/>
      <w:bookmarkEnd w:id="39"/>
      <w:bookmarkEnd w:id="40"/>
      <w:bookmarkEnd w:id="41"/>
      <w:bookmarkEnd w:id="42"/>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Gadījumā, ja Izpildītājs neizpilda saistības, paredzētajos termiņos, un Pasūtītājs rakstiski pieprasa no Izpildītāja maksāt Līgumsodu, Izpildītājs maksā Pasūtītājam </w:t>
      </w:r>
      <w:r w:rsidR="003B6C91">
        <w:rPr>
          <w:rFonts w:ascii="Arial" w:hAnsi="Arial" w:cs="Arial"/>
          <w:sz w:val="20"/>
          <w:szCs w:val="20"/>
        </w:rPr>
        <w:t>Nokavējuma procentus</w:t>
      </w:r>
      <w:r w:rsidRPr="00AF0C7D">
        <w:rPr>
          <w:rFonts w:ascii="Arial" w:hAnsi="Arial" w:cs="Arial"/>
          <w:sz w:val="20"/>
          <w:szCs w:val="20"/>
        </w:rPr>
        <w:t xml:space="preserve"> 0.1% (viena desmitā daļa procenta) apmērā no Līguma summas bez PVN par katru nokavēto dienu, ja minētais nokavējums radies Izpildītāja vai Izpildītāja Līgumā iesaistītu trešo personu dēļ.</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Gadījumā, ja Pasūtītājs nesamaksā Izpildītājam Līguma maksājumu paredzētajos termiņos, un Izpildītājs rakstiski pieprasa no Pasūtītāja maksāt Izpildītājam Līgumsodu, Pasūtītājs maksā Izpildītājam </w:t>
      </w:r>
      <w:r w:rsidR="003B6C91">
        <w:rPr>
          <w:rFonts w:ascii="Arial" w:hAnsi="Arial" w:cs="Arial"/>
          <w:sz w:val="20"/>
          <w:szCs w:val="20"/>
        </w:rPr>
        <w:t>Nokavējuma procentus</w:t>
      </w:r>
      <w:r w:rsidRPr="00AF0C7D">
        <w:rPr>
          <w:rFonts w:ascii="Arial" w:hAnsi="Arial" w:cs="Arial"/>
          <w:sz w:val="20"/>
          <w:szCs w:val="20"/>
        </w:rPr>
        <w:t xml:space="preserve"> 0.1% (viena desmitā daļa procenta) apmērā no Līguma summas bez PVN par katru nokavēto dienu.</w:t>
      </w:r>
    </w:p>
    <w:p w:rsidR="00F72C6A"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Gadījumā, ja </w:t>
      </w:r>
      <w:r w:rsidRPr="00131F85">
        <w:rPr>
          <w:rFonts w:ascii="Arial" w:hAnsi="Arial" w:cs="Arial"/>
          <w:sz w:val="20"/>
          <w:szCs w:val="20"/>
        </w:rPr>
        <w:t xml:space="preserve">Līguma izpilde pēc abpusējas līguma parakstīšanas tiek pārtraukta </w:t>
      </w:r>
      <w:r w:rsidRPr="00AF0C7D">
        <w:rPr>
          <w:rFonts w:ascii="Arial" w:hAnsi="Arial" w:cs="Arial"/>
          <w:sz w:val="20"/>
          <w:szCs w:val="20"/>
        </w:rPr>
        <w:t xml:space="preserve">Izpildītāja vainas dēļ, Izpildītājs maksā Pasūtītājam līgumsodu </w:t>
      </w:r>
      <w:r>
        <w:rPr>
          <w:rFonts w:ascii="Arial" w:hAnsi="Arial" w:cs="Arial"/>
          <w:sz w:val="20"/>
          <w:szCs w:val="20"/>
        </w:rPr>
        <w:t>1</w:t>
      </w:r>
      <w:r w:rsidRPr="00AF0C7D">
        <w:rPr>
          <w:rFonts w:ascii="Arial" w:hAnsi="Arial" w:cs="Arial"/>
          <w:sz w:val="20"/>
          <w:szCs w:val="20"/>
        </w:rPr>
        <w:t>0% (</w:t>
      </w:r>
      <w:r>
        <w:rPr>
          <w:rFonts w:ascii="Arial" w:hAnsi="Arial" w:cs="Arial"/>
          <w:sz w:val="20"/>
          <w:szCs w:val="20"/>
        </w:rPr>
        <w:t>desmit</w:t>
      </w:r>
      <w:r w:rsidRPr="00AF0C7D">
        <w:rPr>
          <w:rFonts w:ascii="Arial" w:hAnsi="Arial" w:cs="Arial"/>
          <w:sz w:val="20"/>
          <w:szCs w:val="20"/>
        </w:rPr>
        <w:t xml:space="preserve"> procentu) apmērā no Līguma kopējās summas bez PVN. </w:t>
      </w:r>
    </w:p>
    <w:p w:rsidR="00DC5BC6" w:rsidRPr="00AF0C7D" w:rsidRDefault="00DC5BC6" w:rsidP="00DC5BC6">
      <w:pPr>
        <w:ind w:left="540"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43" w:name="_Toc48377888"/>
      <w:bookmarkStart w:id="44" w:name="_Toc87150436"/>
      <w:bookmarkStart w:id="45" w:name="_Toc87150920"/>
      <w:bookmarkStart w:id="46" w:name="_Toc87153289"/>
      <w:bookmarkStart w:id="47" w:name="_Toc87851220"/>
      <w:bookmarkStart w:id="48" w:name="_Toc87947356"/>
      <w:bookmarkStart w:id="49" w:name="_Toc87947377"/>
      <w:r w:rsidRPr="00AF0C7D">
        <w:rPr>
          <w:rFonts w:ascii="Arial" w:hAnsi="Arial" w:cs="Arial"/>
          <w:b/>
          <w:sz w:val="20"/>
          <w:szCs w:val="20"/>
        </w:rPr>
        <w:t>Nepārvarama vara</w:t>
      </w:r>
      <w:bookmarkEnd w:id="43"/>
      <w:bookmarkEnd w:id="44"/>
      <w:bookmarkEnd w:id="45"/>
      <w:bookmarkEnd w:id="46"/>
      <w:bookmarkEnd w:id="47"/>
      <w:bookmarkEnd w:id="48"/>
      <w:bookmarkEnd w:id="49"/>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Šī Līguma izpratnē nepārvarama vara nozīmē notikumu, kas ir ārpus Puses pamatotas kontroles un kas padara Pusei savu no šī Līguma izrietošo saistību izpildi par neiespējamu.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Jebkurš periods, kurā Pusei saskaņā ar šo Līgumu ir jāveic kāda darbība vai uzdevums, ir pagarināms par periodu, kas pielīdzināms laikam, kurā Puse nespēja veikt šādu darbību nepārvaramas varas ietekmē.</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Ja nepārvaramas varas apstākļi turpinās ilgāk par 1 (vienu) mēnesi, Pusēm jāvienojas par saistību izpildes atlikšanu, izbeigšanu vai turpināšanas procedūru. </w:t>
      </w:r>
    </w:p>
    <w:p w:rsidR="00F72C6A" w:rsidRDefault="00F72C6A" w:rsidP="00F72C6A">
      <w:pPr>
        <w:ind w:right="-432"/>
        <w:jc w:val="both"/>
        <w:rPr>
          <w:rFonts w:ascii="Arial" w:hAnsi="Arial" w:cs="Arial"/>
          <w:sz w:val="20"/>
          <w:szCs w:val="20"/>
        </w:rPr>
      </w:pPr>
    </w:p>
    <w:p w:rsidR="00DC5BC6" w:rsidRPr="00AF0C7D" w:rsidRDefault="00DC5BC6"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50" w:name="_Toc48377889"/>
      <w:bookmarkStart w:id="51" w:name="_Toc87150437"/>
      <w:bookmarkStart w:id="52" w:name="_Toc87150921"/>
      <w:bookmarkStart w:id="53" w:name="_Toc87153290"/>
      <w:bookmarkStart w:id="54" w:name="_Toc87851221"/>
      <w:bookmarkStart w:id="55" w:name="_Toc87947357"/>
      <w:bookmarkStart w:id="56" w:name="_Toc87947378"/>
      <w:r w:rsidRPr="00AF0C7D">
        <w:rPr>
          <w:rFonts w:ascii="Arial" w:hAnsi="Arial" w:cs="Arial"/>
          <w:b/>
          <w:sz w:val="20"/>
          <w:szCs w:val="20"/>
        </w:rPr>
        <w:t>Līguma darbības termiņš</w:t>
      </w:r>
      <w:bookmarkEnd w:id="50"/>
      <w:bookmarkEnd w:id="51"/>
      <w:bookmarkEnd w:id="52"/>
      <w:bookmarkEnd w:id="53"/>
      <w:bookmarkEnd w:id="54"/>
      <w:bookmarkEnd w:id="55"/>
      <w:bookmarkEnd w:id="56"/>
    </w:p>
    <w:p w:rsidR="00F72C6A" w:rsidRPr="00AF0C7D" w:rsidRDefault="00F72C6A" w:rsidP="00F72C6A">
      <w:pPr>
        <w:ind w:left="360" w:right="-432"/>
        <w:rPr>
          <w:rFonts w:ascii="Arial" w:hAnsi="Arial" w:cs="Arial"/>
          <w:b/>
          <w:sz w:val="20"/>
          <w:szCs w:val="20"/>
        </w:rPr>
      </w:pPr>
    </w:p>
    <w:p w:rsidR="00F72C6A"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Šis </w:t>
      </w:r>
      <w:smartTag w:uri="schemas-tilde-lv/tildestengine" w:element="veidnes">
        <w:smartTagPr>
          <w:attr w:name="text" w:val="līgums"/>
          <w:attr w:name="baseform" w:val="līgums"/>
          <w:attr w:name="id" w:val="-1"/>
        </w:smartTagPr>
        <w:r w:rsidRPr="00AF0C7D">
          <w:rPr>
            <w:rFonts w:ascii="Arial" w:hAnsi="Arial" w:cs="Arial"/>
            <w:sz w:val="20"/>
            <w:szCs w:val="20"/>
          </w:rPr>
          <w:t>Līgums</w:t>
        </w:r>
      </w:smartTag>
      <w:r w:rsidRPr="00AF0C7D">
        <w:rPr>
          <w:rFonts w:ascii="Arial" w:hAnsi="Arial" w:cs="Arial"/>
          <w:sz w:val="20"/>
          <w:szCs w:val="20"/>
        </w:rPr>
        <w:t xml:space="preserve"> stājas spēkā pēc tā abpusējas parakstīšanas un darbojas līdz Līgumā noteikto saistību pilnīgai izpildei.</w:t>
      </w:r>
    </w:p>
    <w:p w:rsidR="00F72C6A" w:rsidRDefault="00F72C6A" w:rsidP="00F72C6A">
      <w:pPr>
        <w:ind w:right="-432"/>
        <w:jc w:val="both"/>
        <w:rPr>
          <w:rFonts w:ascii="Arial" w:hAnsi="Arial" w:cs="Arial"/>
          <w:sz w:val="20"/>
          <w:szCs w:val="20"/>
        </w:rPr>
      </w:pPr>
    </w:p>
    <w:p w:rsidR="00DC5BC6" w:rsidRPr="00AF0C7D" w:rsidRDefault="00DC5BC6"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57" w:name="_Toc48377890"/>
      <w:bookmarkStart w:id="58" w:name="_Toc87150438"/>
      <w:bookmarkStart w:id="59" w:name="_Toc87150922"/>
      <w:bookmarkStart w:id="60" w:name="_Toc87153291"/>
      <w:bookmarkStart w:id="61" w:name="_Toc87851222"/>
      <w:bookmarkStart w:id="62" w:name="_Toc87947358"/>
      <w:bookmarkStart w:id="63" w:name="_Toc87947379"/>
      <w:r w:rsidRPr="00AF0C7D">
        <w:rPr>
          <w:rFonts w:ascii="Arial" w:hAnsi="Arial" w:cs="Arial"/>
          <w:b/>
          <w:sz w:val="20"/>
          <w:szCs w:val="20"/>
        </w:rPr>
        <w:t xml:space="preserve">Līguma grozīšana un </w:t>
      </w:r>
      <w:bookmarkEnd w:id="57"/>
      <w:r w:rsidRPr="00AF0C7D">
        <w:rPr>
          <w:rFonts w:ascii="Arial" w:hAnsi="Arial" w:cs="Arial"/>
          <w:b/>
          <w:sz w:val="20"/>
          <w:szCs w:val="20"/>
        </w:rPr>
        <w:t>izbeigšana</w:t>
      </w:r>
      <w:bookmarkEnd w:id="58"/>
      <w:bookmarkEnd w:id="59"/>
      <w:bookmarkEnd w:id="60"/>
      <w:bookmarkEnd w:id="61"/>
      <w:bookmarkEnd w:id="62"/>
      <w:bookmarkEnd w:id="63"/>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Līgumu var grozīt, papildināt vai mainīt Līguma nosacījumus (izņemot Līguma summu),  </w:t>
      </w:r>
      <w:r w:rsidRPr="00AF0C7D">
        <w:rPr>
          <w:rFonts w:ascii="Arial" w:hAnsi="Arial" w:cs="Arial"/>
          <w:sz w:val="20"/>
          <w:szCs w:val="20"/>
        </w:rPr>
        <w:br/>
        <w:t>ievērojot Publisko iepirkumu likuma 67.</w:t>
      </w:r>
      <w:r w:rsidRPr="00AF0C7D">
        <w:rPr>
          <w:rFonts w:ascii="Arial" w:hAnsi="Arial" w:cs="Arial"/>
          <w:sz w:val="20"/>
          <w:szCs w:val="20"/>
          <w:vertAlign w:val="superscript"/>
        </w:rPr>
        <w:t>1</w:t>
      </w:r>
      <w:r w:rsidRPr="00AF0C7D">
        <w:rPr>
          <w:rFonts w:ascii="Arial" w:hAnsi="Arial" w:cs="Arial"/>
          <w:sz w:val="20"/>
          <w:szCs w:val="20"/>
        </w:rPr>
        <w:t xml:space="preserve"> pantā noteiktos nosacījumus, lai tā izpilde būtu Pusēm izdevīga, noformējot rakstisku Pušu vienošanos, kas kļūst par šī Līguma neatņemamu sastāvdaļu.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Ja Izpildītājs nepilda vai pārkāpj šī Līguma saistības, Pasūtītājs ir tiesīgs vienpusējā kārtībā atkāpties no šī Līguma, paziņojot par to rakstiski otrai Pusei 15 (piecpadsmit) dienas iepriekš.</w:t>
      </w:r>
    </w:p>
    <w:p w:rsidR="00F72C6A" w:rsidRDefault="00F72C6A" w:rsidP="00F72C6A">
      <w:pPr>
        <w:ind w:right="-432"/>
        <w:jc w:val="both"/>
        <w:rPr>
          <w:rFonts w:ascii="Arial" w:hAnsi="Arial" w:cs="Arial"/>
          <w:sz w:val="20"/>
          <w:szCs w:val="20"/>
        </w:rPr>
      </w:pPr>
    </w:p>
    <w:p w:rsidR="00DC5BC6" w:rsidRPr="00AF0C7D" w:rsidRDefault="00DC5BC6"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64" w:name="_Toc48377891"/>
      <w:bookmarkStart w:id="65" w:name="_Toc87150439"/>
      <w:bookmarkStart w:id="66" w:name="_Toc87150923"/>
      <w:bookmarkStart w:id="67" w:name="_Toc87153292"/>
      <w:bookmarkStart w:id="68" w:name="_Toc87851223"/>
      <w:bookmarkStart w:id="69" w:name="_Toc87947359"/>
      <w:bookmarkStart w:id="70" w:name="_Toc87947380"/>
      <w:r w:rsidRPr="00AF0C7D">
        <w:rPr>
          <w:rFonts w:ascii="Arial" w:hAnsi="Arial" w:cs="Arial"/>
          <w:b/>
          <w:sz w:val="20"/>
          <w:szCs w:val="20"/>
        </w:rPr>
        <w:t>Strīdu izskatīšanas kārtība</w:t>
      </w:r>
      <w:bookmarkEnd w:id="64"/>
      <w:bookmarkEnd w:id="65"/>
      <w:bookmarkEnd w:id="66"/>
      <w:bookmarkEnd w:id="67"/>
      <w:bookmarkEnd w:id="68"/>
      <w:bookmarkEnd w:id="69"/>
      <w:bookmarkEnd w:id="70"/>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Puses pieliks visas pūles, lai </w:t>
      </w:r>
      <w:r>
        <w:rPr>
          <w:rFonts w:ascii="Arial" w:hAnsi="Arial" w:cs="Arial"/>
          <w:sz w:val="20"/>
          <w:szCs w:val="20"/>
        </w:rPr>
        <w:t>savstarpēji</w:t>
      </w:r>
      <w:r w:rsidRPr="00AF0C7D">
        <w:rPr>
          <w:rFonts w:ascii="Arial" w:hAnsi="Arial" w:cs="Arial"/>
          <w:sz w:val="20"/>
          <w:szCs w:val="20"/>
        </w:rPr>
        <w:t xml:space="preserve"> risinātu visus strīdus, kas izriet vai rodas saistībā ar šo Līgumu vai tā interpretāciju.</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 xml:space="preserve">Jebkura strīda risināšanai Pušu starpā par jautājumiem, kas izriet no šī Līguma un ko neizdodas atrisināt 30 (trīsdesmit) dienu laikā pēc tam, kad viena no Pusēm saņēmusi otras Puses pieprasījumu </w:t>
      </w:r>
      <w:r>
        <w:rPr>
          <w:rFonts w:ascii="Arial" w:hAnsi="Arial" w:cs="Arial"/>
          <w:sz w:val="20"/>
          <w:szCs w:val="20"/>
        </w:rPr>
        <w:t>savstarpējam</w:t>
      </w:r>
      <w:r w:rsidRPr="00AF0C7D">
        <w:rPr>
          <w:rFonts w:ascii="Arial" w:hAnsi="Arial" w:cs="Arial"/>
          <w:sz w:val="20"/>
          <w:szCs w:val="20"/>
        </w:rPr>
        <w:t xml:space="preserve"> risinājumam, jebkura no Pusēm ir tiesīga vērsties tiesā. Strīda risināšana notiks saskaņā ar Latvijas Republikā spēkā esošajiem normatīvajiem aktiem.</w:t>
      </w:r>
    </w:p>
    <w:p w:rsidR="00F72C6A" w:rsidRDefault="00F72C6A"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DC5BC6" w:rsidRDefault="00DC5BC6" w:rsidP="00F72C6A">
      <w:pPr>
        <w:ind w:right="-432"/>
        <w:jc w:val="both"/>
        <w:rPr>
          <w:rFonts w:ascii="Arial" w:hAnsi="Arial" w:cs="Arial"/>
          <w:sz w:val="20"/>
          <w:szCs w:val="20"/>
        </w:rPr>
      </w:pPr>
    </w:p>
    <w:p w:rsidR="00796F39" w:rsidRPr="00AF0C7D" w:rsidRDefault="00796F39"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71" w:name="_Toc48377892"/>
      <w:bookmarkStart w:id="72" w:name="_Toc87150440"/>
      <w:bookmarkStart w:id="73" w:name="_Toc87150924"/>
      <w:bookmarkStart w:id="74" w:name="_Toc87153293"/>
      <w:bookmarkStart w:id="75" w:name="_Toc87851224"/>
      <w:bookmarkStart w:id="76" w:name="_Toc87947360"/>
      <w:bookmarkStart w:id="77" w:name="_Toc87947381"/>
      <w:r w:rsidRPr="00AF0C7D">
        <w:rPr>
          <w:rFonts w:ascii="Arial" w:hAnsi="Arial" w:cs="Arial"/>
          <w:b/>
          <w:sz w:val="20"/>
          <w:szCs w:val="20"/>
        </w:rPr>
        <w:t>Citi noteikumi</w:t>
      </w:r>
      <w:bookmarkEnd w:id="71"/>
      <w:bookmarkEnd w:id="72"/>
      <w:bookmarkEnd w:id="73"/>
      <w:bookmarkEnd w:id="74"/>
      <w:bookmarkEnd w:id="75"/>
      <w:bookmarkEnd w:id="76"/>
      <w:bookmarkEnd w:id="77"/>
    </w:p>
    <w:p w:rsidR="00F72C6A" w:rsidRPr="00AF0C7D" w:rsidRDefault="00F72C6A" w:rsidP="00F72C6A">
      <w:pPr>
        <w:ind w:left="360" w:right="-432"/>
        <w:rPr>
          <w:rFonts w:ascii="Arial" w:hAnsi="Arial" w:cs="Arial"/>
          <w:b/>
          <w:sz w:val="20"/>
          <w:szCs w:val="20"/>
        </w:rPr>
      </w:pP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smartTag w:uri="schemas-tilde-lv/tildestengine" w:element="veidnes">
        <w:smartTagPr>
          <w:attr w:name="text" w:val="līgums"/>
          <w:attr w:name="baseform" w:val="līgums"/>
          <w:attr w:name="id" w:val="-1"/>
        </w:smartTagPr>
        <w:r w:rsidRPr="00AF0C7D">
          <w:rPr>
            <w:rFonts w:ascii="Arial" w:hAnsi="Arial" w:cs="Arial"/>
            <w:sz w:val="20"/>
            <w:szCs w:val="20"/>
          </w:rPr>
          <w:t>Līgums</w:t>
        </w:r>
      </w:smartTag>
      <w:r w:rsidRPr="00AF0C7D">
        <w:rPr>
          <w:rFonts w:ascii="Arial" w:hAnsi="Arial" w:cs="Arial"/>
          <w:sz w:val="20"/>
          <w:szCs w:val="20"/>
        </w:rPr>
        <w:t xml:space="preserve"> sastādīts uz </w:t>
      </w:r>
      <w:r w:rsidR="00180B16">
        <w:rPr>
          <w:rFonts w:ascii="Arial" w:hAnsi="Arial" w:cs="Arial"/>
          <w:sz w:val="20"/>
          <w:szCs w:val="20"/>
        </w:rPr>
        <w:t>5</w:t>
      </w:r>
      <w:r w:rsidRPr="00AF0C7D">
        <w:rPr>
          <w:rFonts w:ascii="Arial" w:hAnsi="Arial" w:cs="Arial"/>
          <w:sz w:val="20"/>
          <w:szCs w:val="20"/>
        </w:rPr>
        <w:t xml:space="preserve"> (</w:t>
      </w:r>
      <w:r w:rsidR="00180B16">
        <w:rPr>
          <w:rFonts w:ascii="Arial" w:hAnsi="Arial" w:cs="Arial"/>
          <w:sz w:val="20"/>
          <w:szCs w:val="20"/>
        </w:rPr>
        <w:t>piec</w:t>
      </w:r>
      <w:r w:rsidR="006937A5">
        <w:rPr>
          <w:rFonts w:ascii="Arial" w:hAnsi="Arial" w:cs="Arial"/>
          <w:sz w:val="20"/>
          <w:szCs w:val="20"/>
        </w:rPr>
        <w:t>ām</w:t>
      </w:r>
      <w:r w:rsidRPr="00AF0C7D">
        <w:rPr>
          <w:rFonts w:ascii="Arial" w:hAnsi="Arial" w:cs="Arial"/>
          <w:sz w:val="20"/>
          <w:szCs w:val="20"/>
        </w:rPr>
        <w:t xml:space="preserve">) lapām un parakstīts </w:t>
      </w:r>
      <w:r>
        <w:rPr>
          <w:rFonts w:ascii="Arial" w:hAnsi="Arial" w:cs="Arial"/>
          <w:sz w:val="20"/>
          <w:szCs w:val="20"/>
        </w:rPr>
        <w:t>2</w:t>
      </w:r>
      <w:r w:rsidRPr="00AF0C7D">
        <w:rPr>
          <w:rFonts w:ascii="Arial" w:hAnsi="Arial" w:cs="Arial"/>
          <w:sz w:val="20"/>
          <w:szCs w:val="20"/>
        </w:rPr>
        <w:t xml:space="preserve"> (</w:t>
      </w:r>
      <w:r>
        <w:rPr>
          <w:rFonts w:ascii="Arial" w:hAnsi="Arial" w:cs="Arial"/>
          <w:sz w:val="20"/>
          <w:szCs w:val="20"/>
        </w:rPr>
        <w:t>divos</w:t>
      </w:r>
      <w:r w:rsidRPr="00AF0C7D">
        <w:rPr>
          <w:rFonts w:ascii="Arial" w:hAnsi="Arial" w:cs="Arial"/>
          <w:sz w:val="20"/>
          <w:szCs w:val="20"/>
        </w:rPr>
        <w:t xml:space="preserve">) eksemplāros, katrai Pusei pa vienam eksemplāram. </w:t>
      </w:r>
      <w:r>
        <w:rPr>
          <w:rFonts w:ascii="Arial" w:hAnsi="Arial" w:cs="Arial"/>
          <w:sz w:val="20"/>
          <w:szCs w:val="20"/>
        </w:rPr>
        <w:t>V</w:t>
      </w:r>
      <w:r w:rsidRPr="00AF0C7D">
        <w:rPr>
          <w:rFonts w:ascii="Arial" w:hAnsi="Arial" w:cs="Arial"/>
          <w:sz w:val="20"/>
          <w:szCs w:val="20"/>
        </w:rPr>
        <w:t xml:space="preserve">isiem eksemplāriem ir vienāds juridiskais spēks. </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Līguma 2 (divi) pielikumi ir šī Līguma neatņemamas sastāvdaļas:</w:t>
      </w:r>
    </w:p>
    <w:p w:rsidR="00F72C6A" w:rsidRPr="00AF0C7D" w:rsidRDefault="00F72C6A" w:rsidP="00F72C6A">
      <w:pPr>
        <w:ind w:left="540" w:right="-432"/>
        <w:jc w:val="both"/>
        <w:rPr>
          <w:rFonts w:ascii="Arial" w:hAnsi="Arial" w:cs="Arial"/>
          <w:sz w:val="20"/>
          <w:szCs w:val="20"/>
        </w:rPr>
      </w:pPr>
      <w:bookmarkStart w:id="78" w:name="_Toc48377893"/>
      <w:r w:rsidRPr="00AF0C7D">
        <w:rPr>
          <w:rFonts w:ascii="Arial" w:hAnsi="Arial" w:cs="Arial"/>
          <w:sz w:val="20"/>
          <w:szCs w:val="20"/>
        </w:rPr>
        <w:t>1. pielikums – Tehniskais piedāvājums un tehniskā specifikāc</w:t>
      </w:r>
      <w:bookmarkEnd w:id="78"/>
      <w:r w:rsidRPr="00AF0C7D">
        <w:rPr>
          <w:rFonts w:ascii="Arial" w:hAnsi="Arial" w:cs="Arial"/>
          <w:sz w:val="20"/>
          <w:szCs w:val="20"/>
        </w:rPr>
        <w:t>ija;</w:t>
      </w:r>
    </w:p>
    <w:p w:rsidR="00F72C6A" w:rsidRPr="00AF0C7D" w:rsidRDefault="00F72C6A" w:rsidP="00F72C6A">
      <w:pPr>
        <w:ind w:left="540" w:right="-432"/>
        <w:jc w:val="both"/>
        <w:rPr>
          <w:rFonts w:ascii="Arial" w:hAnsi="Arial" w:cs="Arial"/>
          <w:sz w:val="20"/>
          <w:szCs w:val="20"/>
        </w:rPr>
      </w:pPr>
      <w:r w:rsidRPr="00AF0C7D">
        <w:rPr>
          <w:rFonts w:ascii="Arial" w:hAnsi="Arial" w:cs="Arial"/>
          <w:sz w:val="20"/>
          <w:szCs w:val="20"/>
        </w:rPr>
        <w:t xml:space="preserve">2. pielikums – </w:t>
      </w:r>
      <w:r>
        <w:rPr>
          <w:rFonts w:ascii="Arial" w:hAnsi="Arial" w:cs="Arial"/>
          <w:sz w:val="20"/>
          <w:szCs w:val="20"/>
        </w:rPr>
        <w:t>Finanšu piedāvājums</w:t>
      </w:r>
      <w:r w:rsidRPr="00AF0C7D">
        <w:rPr>
          <w:rFonts w:ascii="Arial" w:hAnsi="Arial" w:cs="Arial"/>
          <w:sz w:val="20"/>
          <w:szCs w:val="20"/>
        </w:rPr>
        <w:t>.</w:t>
      </w:r>
    </w:p>
    <w:p w:rsidR="00F72C6A" w:rsidRPr="00AF0C7D" w:rsidRDefault="00F72C6A" w:rsidP="00F72C6A">
      <w:pPr>
        <w:numPr>
          <w:ilvl w:val="1"/>
          <w:numId w:val="1"/>
        </w:numPr>
        <w:tabs>
          <w:tab w:val="clear" w:pos="792"/>
          <w:tab w:val="num" w:pos="540"/>
        </w:tabs>
        <w:ind w:left="540" w:right="-432" w:hanging="540"/>
        <w:jc w:val="both"/>
        <w:rPr>
          <w:rFonts w:ascii="Arial" w:hAnsi="Arial" w:cs="Arial"/>
          <w:sz w:val="20"/>
          <w:szCs w:val="20"/>
        </w:rPr>
      </w:pPr>
      <w:r w:rsidRPr="00AF0C7D">
        <w:rPr>
          <w:rFonts w:ascii="Arial" w:hAnsi="Arial" w:cs="Arial"/>
          <w:sz w:val="20"/>
          <w:szCs w:val="20"/>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rsidR="00F72C6A" w:rsidRPr="00AF0C7D" w:rsidRDefault="00F72C6A" w:rsidP="00F72C6A">
      <w:pPr>
        <w:ind w:right="-432"/>
        <w:jc w:val="both"/>
        <w:rPr>
          <w:rFonts w:ascii="Arial" w:hAnsi="Arial" w:cs="Arial"/>
          <w:sz w:val="20"/>
          <w:szCs w:val="20"/>
        </w:rPr>
      </w:pPr>
    </w:p>
    <w:p w:rsidR="00F72C6A" w:rsidRPr="00AF0C7D" w:rsidRDefault="00F72C6A" w:rsidP="00F72C6A">
      <w:pPr>
        <w:numPr>
          <w:ilvl w:val="0"/>
          <w:numId w:val="1"/>
        </w:numPr>
        <w:ind w:right="-432"/>
        <w:jc w:val="center"/>
        <w:rPr>
          <w:rFonts w:ascii="Arial" w:hAnsi="Arial" w:cs="Arial"/>
          <w:b/>
          <w:sz w:val="20"/>
          <w:szCs w:val="20"/>
        </w:rPr>
      </w:pPr>
      <w:bookmarkStart w:id="79" w:name="_Toc57018962"/>
      <w:bookmarkStart w:id="80" w:name="_Toc57088638"/>
      <w:bookmarkStart w:id="81" w:name="_Toc57088694"/>
      <w:bookmarkStart w:id="82" w:name="_Toc73325469"/>
      <w:bookmarkStart w:id="83" w:name="_Toc87150441"/>
      <w:bookmarkStart w:id="84" w:name="_Toc87150925"/>
      <w:bookmarkStart w:id="85" w:name="_Toc87153294"/>
      <w:bookmarkStart w:id="86" w:name="_Toc87851225"/>
      <w:bookmarkStart w:id="87" w:name="_Toc87947361"/>
      <w:bookmarkStart w:id="88" w:name="_Toc87947382"/>
      <w:r w:rsidRPr="00AF0C7D">
        <w:rPr>
          <w:rFonts w:ascii="Arial" w:hAnsi="Arial" w:cs="Arial"/>
          <w:b/>
          <w:sz w:val="20"/>
          <w:szCs w:val="20"/>
        </w:rPr>
        <w:t>Pušu juridiskās adreses</w:t>
      </w:r>
      <w:bookmarkEnd w:id="79"/>
      <w:bookmarkEnd w:id="80"/>
      <w:bookmarkEnd w:id="81"/>
      <w:r w:rsidRPr="00AF0C7D">
        <w:rPr>
          <w:rFonts w:ascii="Arial" w:hAnsi="Arial" w:cs="Arial"/>
          <w:b/>
          <w:sz w:val="20"/>
          <w:szCs w:val="20"/>
        </w:rPr>
        <w:t>, bankas rekvizīti un paraksti</w:t>
      </w:r>
      <w:bookmarkEnd w:id="82"/>
      <w:bookmarkEnd w:id="83"/>
      <w:bookmarkEnd w:id="84"/>
      <w:bookmarkEnd w:id="85"/>
      <w:bookmarkEnd w:id="86"/>
      <w:bookmarkEnd w:id="87"/>
      <w:bookmarkEnd w:id="88"/>
    </w:p>
    <w:tbl>
      <w:tblPr>
        <w:tblW w:w="19800" w:type="dxa"/>
        <w:tblInd w:w="-72" w:type="dxa"/>
        <w:tblLayout w:type="fixed"/>
        <w:tblLook w:val="0000" w:firstRow="0" w:lastRow="0" w:firstColumn="0" w:lastColumn="0" w:noHBand="0" w:noVBand="0"/>
      </w:tblPr>
      <w:tblGrid>
        <w:gridCol w:w="5040"/>
        <w:gridCol w:w="5040"/>
        <w:gridCol w:w="5040"/>
        <w:gridCol w:w="4680"/>
      </w:tblGrid>
      <w:tr w:rsidR="00F72C6A" w:rsidRPr="00AF0C7D" w:rsidTr="00A57D2B">
        <w:tc>
          <w:tcPr>
            <w:tcW w:w="5040" w:type="dxa"/>
          </w:tcPr>
          <w:p w:rsidR="00F72C6A" w:rsidRPr="00AF0C7D" w:rsidRDefault="00F72C6A" w:rsidP="00A57D2B">
            <w:pPr>
              <w:ind w:right="-432"/>
              <w:jc w:val="both"/>
              <w:rPr>
                <w:rFonts w:ascii="Arial" w:hAnsi="Arial" w:cs="Arial"/>
                <w:b/>
                <w:bCs/>
                <w:sz w:val="20"/>
                <w:szCs w:val="20"/>
              </w:rPr>
            </w:pPr>
          </w:p>
        </w:tc>
        <w:tc>
          <w:tcPr>
            <w:tcW w:w="5040" w:type="dxa"/>
          </w:tcPr>
          <w:p w:rsidR="00F72C6A" w:rsidRPr="00AF0C7D" w:rsidRDefault="00F72C6A" w:rsidP="00A57D2B">
            <w:pPr>
              <w:ind w:right="-432"/>
              <w:jc w:val="both"/>
              <w:rPr>
                <w:rFonts w:ascii="Arial" w:hAnsi="Arial" w:cs="Arial"/>
                <w:b/>
                <w:bCs/>
                <w:sz w:val="20"/>
                <w:szCs w:val="20"/>
              </w:rPr>
            </w:pPr>
          </w:p>
        </w:tc>
        <w:tc>
          <w:tcPr>
            <w:tcW w:w="5040" w:type="dxa"/>
          </w:tcPr>
          <w:p w:rsidR="00F72C6A" w:rsidRPr="00AF0C7D" w:rsidRDefault="00F72C6A" w:rsidP="00A57D2B">
            <w:pPr>
              <w:pStyle w:val="BodyText2"/>
              <w:ind w:right="-432"/>
              <w:rPr>
                <w:rFonts w:ascii="Arial" w:hAnsi="Arial" w:cs="Arial"/>
                <w:sz w:val="20"/>
                <w:szCs w:val="20"/>
              </w:rPr>
            </w:pPr>
          </w:p>
        </w:tc>
        <w:tc>
          <w:tcPr>
            <w:tcW w:w="4680" w:type="dxa"/>
          </w:tcPr>
          <w:p w:rsidR="00F72C6A" w:rsidRPr="00AF0C7D" w:rsidRDefault="00F72C6A" w:rsidP="00A57D2B">
            <w:pPr>
              <w:ind w:right="-432"/>
              <w:jc w:val="both"/>
              <w:rPr>
                <w:rFonts w:ascii="Arial" w:hAnsi="Arial" w:cs="Arial"/>
                <w:b/>
                <w:sz w:val="20"/>
                <w:szCs w:val="20"/>
              </w:rPr>
            </w:pPr>
          </w:p>
        </w:tc>
      </w:tr>
      <w:tr w:rsidR="00F72C6A" w:rsidRPr="00AF0C7D" w:rsidTr="00A57D2B">
        <w:tc>
          <w:tcPr>
            <w:tcW w:w="5040" w:type="dxa"/>
          </w:tcPr>
          <w:p w:rsidR="00F72C6A" w:rsidRPr="00AF0C7D" w:rsidRDefault="00F72C6A" w:rsidP="00A57D2B">
            <w:pPr>
              <w:ind w:right="-432"/>
              <w:rPr>
                <w:rFonts w:ascii="Arial" w:hAnsi="Arial" w:cs="Arial"/>
                <w:b/>
                <w:sz w:val="20"/>
                <w:szCs w:val="20"/>
              </w:rPr>
            </w:pPr>
            <w:r w:rsidRPr="00AF0C7D">
              <w:rPr>
                <w:rFonts w:ascii="Arial" w:hAnsi="Arial" w:cs="Arial"/>
                <w:b/>
                <w:sz w:val="20"/>
                <w:szCs w:val="20"/>
              </w:rPr>
              <w:t>Pasūtītājs</w:t>
            </w:r>
          </w:p>
        </w:tc>
        <w:tc>
          <w:tcPr>
            <w:tcW w:w="5040" w:type="dxa"/>
          </w:tcPr>
          <w:p w:rsidR="00F72C6A" w:rsidRPr="00AF0C7D" w:rsidRDefault="00F72C6A" w:rsidP="00A57D2B">
            <w:pPr>
              <w:ind w:right="-432"/>
              <w:rPr>
                <w:rFonts w:ascii="Arial" w:hAnsi="Arial" w:cs="Arial"/>
                <w:b/>
                <w:sz w:val="20"/>
                <w:szCs w:val="20"/>
              </w:rPr>
            </w:pPr>
            <w:r w:rsidRPr="00AF0C7D">
              <w:rPr>
                <w:rFonts w:ascii="Arial" w:hAnsi="Arial" w:cs="Arial"/>
                <w:b/>
                <w:sz w:val="20"/>
                <w:szCs w:val="20"/>
              </w:rPr>
              <w:t>Izpildītājs</w:t>
            </w:r>
          </w:p>
        </w:tc>
        <w:tc>
          <w:tcPr>
            <w:tcW w:w="5040" w:type="dxa"/>
          </w:tcPr>
          <w:p w:rsidR="00F72C6A" w:rsidRPr="00AF0C7D" w:rsidRDefault="00F72C6A" w:rsidP="00A57D2B">
            <w:pPr>
              <w:pStyle w:val="BodyText2"/>
              <w:ind w:right="-432"/>
              <w:rPr>
                <w:rFonts w:ascii="Arial" w:hAnsi="Arial" w:cs="Arial"/>
                <w:sz w:val="20"/>
                <w:szCs w:val="20"/>
              </w:rPr>
            </w:pPr>
          </w:p>
        </w:tc>
        <w:tc>
          <w:tcPr>
            <w:tcW w:w="4680" w:type="dxa"/>
          </w:tcPr>
          <w:p w:rsidR="00F72C6A" w:rsidRPr="00AF0C7D" w:rsidRDefault="00F72C6A" w:rsidP="00A57D2B">
            <w:pPr>
              <w:ind w:right="-432"/>
              <w:jc w:val="both"/>
              <w:rPr>
                <w:rFonts w:ascii="Arial" w:hAnsi="Arial" w:cs="Arial"/>
                <w:sz w:val="20"/>
                <w:szCs w:val="20"/>
              </w:rPr>
            </w:pPr>
          </w:p>
        </w:tc>
      </w:tr>
    </w:tbl>
    <w:p w:rsidR="00E355A5" w:rsidRDefault="00E355A5" w:rsidP="00E355A5">
      <w:pPr>
        <w:pStyle w:val="BodyText2"/>
        <w:ind w:right="-432"/>
        <w:rPr>
          <w:rFonts w:ascii="Arial" w:hAnsi="Arial" w:cs="Arial"/>
          <w:b/>
          <w:i w:val="0"/>
          <w:sz w:val="20"/>
          <w:szCs w:val="20"/>
        </w:rPr>
      </w:pPr>
      <w:r w:rsidRPr="00E355A5">
        <w:rPr>
          <w:rFonts w:ascii="Arial" w:hAnsi="Arial" w:cs="Arial"/>
          <w:b/>
          <w:i w:val="0"/>
          <w:sz w:val="20"/>
          <w:szCs w:val="20"/>
        </w:rPr>
        <w:t xml:space="preserve">SIA “Latvijas Lauku konsultāciju un </w:t>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sidR="00DC5BC6">
        <w:rPr>
          <w:rFonts w:ascii="Arial" w:hAnsi="Arial" w:cs="Arial"/>
          <w:b/>
          <w:i w:val="0"/>
          <w:sz w:val="20"/>
          <w:szCs w:val="20"/>
        </w:rPr>
        <w:t>SIA “BATSOFT”</w:t>
      </w:r>
    </w:p>
    <w:p w:rsidR="00E355A5" w:rsidRDefault="00E355A5" w:rsidP="00E355A5">
      <w:pPr>
        <w:pStyle w:val="BodyText2"/>
        <w:ind w:right="-432"/>
        <w:rPr>
          <w:rFonts w:ascii="Arial" w:hAnsi="Arial" w:cs="Arial"/>
          <w:b/>
          <w:i w:val="0"/>
          <w:sz w:val="20"/>
          <w:szCs w:val="20"/>
        </w:rPr>
      </w:pPr>
      <w:r>
        <w:rPr>
          <w:rFonts w:ascii="Arial" w:hAnsi="Arial" w:cs="Arial"/>
          <w:b/>
          <w:i w:val="0"/>
          <w:sz w:val="20"/>
          <w:szCs w:val="20"/>
        </w:rPr>
        <w:t>i</w:t>
      </w:r>
      <w:r w:rsidRPr="00E355A5">
        <w:rPr>
          <w:rFonts w:ascii="Arial" w:hAnsi="Arial" w:cs="Arial"/>
          <w:b/>
          <w:i w:val="0"/>
          <w:sz w:val="20"/>
          <w:szCs w:val="20"/>
        </w:rPr>
        <w:t>zglītības</w:t>
      </w:r>
      <w:r>
        <w:rPr>
          <w:rFonts w:ascii="Arial" w:hAnsi="Arial" w:cs="Arial"/>
          <w:b/>
          <w:i w:val="0"/>
          <w:sz w:val="20"/>
          <w:szCs w:val="20"/>
        </w:rPr>
        <w:t xml:space="preserve"> </w:t>
      </w:r>
      <w:r w:rsidRPr="00E355A5">
        <w:rPr>
          <w:rFonts w:ascii="Arial" w:hAnsi="Arial" w:cs="Arial"/>
          <w:b/>
          <w:i w:val="0"/>
          <w:sz w:val="20"/>
          <w:szCs w:val="20"/>
        </w:rPr>
        <w:t>centrs”</w:t>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r>
        <w:rPr>
          <w:rFonts w:ascii="Arial" w:hAnsi="Arial" w:cs="Arial"/>
          <w:b/>
          <w:i w:val="0"/>
          <w:sz w:val="20"/>
          <w:szCs w:val="20"/>
        </w:rPr>
        <w:tab/>
      </w:r>
      <w:proofErr w:type="spellStart"/>
      <w:r w:rsidRPr="00E355A5">
        <w:rPr>
          <w:rFonts w:ascii="Arial" w:hAnsi="Arial" w:cs="Arial"/>
          <w:i w:val="0"/>
          <w:sz w:val="20"/>
          <w:szCs w:val="20"/>
        </w:rPr>
        <w:t>Reģ.Nr</w:t>
      </w:r>
      <w:proofErr w:type="spellEnd"/>
      <w:r w:rsidRPr="00E355A5">
        <w:rPr>
          <w:rFonts w:ascii="Arial" w:hAnsi="Arial" w:cs="Arial"/>
          <w:i w:val="0"/>
          <w:sz w:val="20"/>
          <w:szCs w:val="20"/>
        </w:rPr>
        <w:t xml:space="preserve">. </w:t>
      </w:r>
      <w:r w:rsidR="00BD7454">
        <w:rPr>
          <w:rFonts w:ascii="Arial" w:hAnsi="Arial" w:cs="Arial"/>
          <w:i w:val="0"/>
          <w:sz w:val="20"/>
          <w:szCs w:val="20"/>
        </w:rPr>
        <w:t>4000</w:t>
      </w:r>
      <w:r w:rsidR="00DC5BC6">
        <w:rPr>
          <w:rFonts w:ascii="Arial" w:hAnsi="Arial" w:cs="Arial"/>
          <w:i w:val="0"/>
          <w:sz w:val="20"/>
          <w:szCs w:val="20"/>
        </w:rPr>
        <w:t>3246207</w:t>
      </w:r>
    </w:p>
    <w:p w:rsidR="00E355A5" w:rsidRPr="00E355A5" w:rsidRDefault="00E355A5" w:rsidP="00E355A5">
      <w:pPr>
        <w:pStyle w:val="BodyText2"/>
        <w:ind w:right="-432"/>
        <w:rPr>
          <w:rFonts w:ascii="Arial" w:hAnsi="Arial" w:cs="Arial"/>
          <w:i w:val="0"/>
          <w:sz w:val="20"/>
          <w:szCs w:val="20"/>
        </w:rPr>
      </w:pPr>
      <w:proofErr w:type="spellStart"/>
      <w:r w:rsidRPr="00E355A5">
        <w:rPr>
          <w:rFonts w:ascii="Arial" w:hAnsi="Arial" w:cs="Arial"/>
          <w:i w:val="0"/>
          <w:sz w:val="20"/>
          <w:szCs w:val="20"/>
        </w:rPr>
        <w:t>Reģ</w:t>
      </w:r>
      <w:proofErr w:type="spellEnd"/>
      <w:r w:rsidRPr="00E355A5">
        <w:rPr>
          <w:rFonts w:ascii="Arial" w:hAnsi="Arial" w:cs="Arial"/>
          <w:i w:val="0"/>
          <w:sz w:val="20"/>
          <w:szCs w:val="20"/>
        </w:rPr>
        <w:t>. Nr. 40003347699</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t>PVN reģ.Nr.LV</w:t>
      </w:r>
      <w:r w:rsidR="00DC5BC6">
        <w:rPr>
          <w:rFonts w:ascii="Arial" w:hAnsi="Arial" w:cs="Arial"/>
          <w:i w:val="0"/>
          <w:sz w:val="20"/>
          <w:szCs w:val="20"/>
        </w:rPr>
        <w:t>40003246207</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PVN </w:t>
      </w:r>
      <w:proofErr w:type="spellStart"/>
      <w:r w:rsidRPr="00E355A5">
        <w:rPr>
          <w:rFonts w:ascii="Arial" w:hAnsi="Arial" w:cs="Arial"/>
          <w:i w:val="0"/>
          <w:sz w:val="20"/>
          <w:szCs w:val="20"/>
        </w:rPr>
        <w:t>reģ.Nr</w:t>
      </w:r>
      <w:proofErr w:type="spellEnd"/>
      <w:r w:rsidRPr="00E355A5">
        <w:rPr>
          <w:rFonts w:ascii="Arial" w:hAnsi="Arial" w:cs="Arial"/>
          <w:i w:val="0"/>
          <w:sz w:val="20"/>
          <w:szCs w:val="20"/>
        </w:rPr>
        <w:t>. LV40003347699</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Rīgas iela 34, Ozolniekos,</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sidR="00DC5BC6">
        <w:rPr>
          <w:rFonts w:ascii="Arial" w:hAnsi="Arial" w:cs="Arial"/>
          <w:i w:val="0"/>
          <w:sz w:val="20"/>
          <w:szCs w:val="20"/>
        </w:rPr>
        <w:t>Brīvības gatve 224</w:t>
      </w:r>
      <w:r w:rsidR="006D507F">
        <w:rPr>
          <w:rFonts w:ascii="Arial" w:hAnsi="Arial" w:cs="Arial"/>
          <w:i w:val="0"/>
          <w:sz w:val="20"/>
          <w:szCs w:val="20"/>
        </w:rPr>
        <w:t xml:space="preserve">, </w:t>
      </w:r>
      <w:r>
        <w:rPr>
          <w:rFonts w:ascii="Arial" w:hAnsi="Arial" w:cs="Arial"/>
          <w:i w:val="0"/>
          <w:sz w:val="20"/>
          <w:szCs w:val="20"/>
        </w:rPr>
        <w:t>Rīga, LV-</w:t>
      </w:r>
      <w:r w:rsidR="00DC5BC6">
        <w:rPr>
          <w:rFonts w:ascii="Arial" w:hAnsi="Arial" w:cs="Arial"/>
          <w:i w:val="0"/>
          <w:sz w:val="20"/>
          <w:szCs w:val="20"/>
        </w:rPr>
        <w:t>1039</w:t>
      </w:r>
    </w:p>
    <w:p w:rsid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Ozolnieku pagasts, </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Ozolnieku novads, </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LV-3018</w:t>
      </w: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Konts: LV37HABA0551020368284</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t xml:space="preserve">Konts: </w:t>
      </w:r>
      <w:r w:rsidR="00BD7454">
        <w:rPr>
          <w:rFonts w:ascii="Arial" w:hAnsi="Arial" w:cs="Arial"/>
          <w:i w:val="0"/>
          <w:sz w:val="20"/>
          <w:szCs w:val="20"/>
        </w:rPr>
        <w:t>LV</w:t>
      </w:r>
      <w:r w:rsidR="00DC5BC6">
        <w:rPr>
          <w:rFonts w:ascii="Arial" w:hAnsi="Arial" w:cs="Arial"/>
          <w:i w:val="0"/>
          <w:sz w:val="20"/>
          <w:szCs w:val="20"/>
        </w:rPr>
        <w:t>25HABA0062589745551</w:t>
      </w:r>
    </w:p>
    <w:p w:rsidR="00E355A5" w:rsidRPr="00E355A5" w:rsidRDefault="00E355A5" w:rsidP="00E355A5">
      <w:pPr>
        <w:pStyle w:val="BodyText2"/>
        <w:ind w:right="-432"/>
        <w:rPr>
          <w:rFonts w:ascii="Arial" w:hAnsi="Arial" w:cs="Arial"/>
          <w:i w:val="0"/>
          <w:sz w:val="20"/>
          <w:szCs w:val="20"/>
        </w:rPr>
      </w:pPr>
    </w:p>
    <w:p w:rsidR="00E355A5" w:rsidRPr="00E355A5" w:rsidRDefault="00E355A5" w:rsidP="00E355A5">
      <w:pPr>
        <w:pStyle w:val="BodyText2"/>
        <w:ind w:right="-432"/>
        <w:rPr>
          <w:rFonts w:ascii="Arial" w:hAnsi="Arial" w:cs="Arial"/>
          <w:i w:val="0"/>
          <w:sz w:val="20"/>
          <w:szCs w:val="20"/>
        </w:rPr>
      </w:pPr>
    </w:p>
    <w:p w:rsidR="00E355A5" w:rsidRPr="00E355A5" w:rsidRDefault="00E355A5" w:rsidP="00E355A5">
      <w:pPr>
        <w:pStyle w:val="BodyText2"/>
        <w:ind w:right="-432"/>
        <w:rPr>
          <w:rFonts w:ascii="Arial" w:hAnsi="Arial" w:cs="Arial"/>
          <w:i w:val="0"/>
          <w:sz w:val="20"/>
          <w:szCs w:val="20"/>
        </w:rPr>
      </w:pPr>
      <w:r w:rsidRPr="00E355A5">
        <w:rPr>
          <w:rFonts w:ascii="Arial" w:hAnsi="Arial" w:cs="Arial"/>
          <w:i w:val="0"/>
          <w:sz w:val="20"/>
          <w:szCs w:val="20"/>
        </w:rPr>
        <w:t xml:space="preserve">_____________________ </w:t>
      </w:r>
      <w:r w:rsidR="006937A5">
        <w:rPr>
          <w:rFonts w:ascii="Arial" w:hAnsi="Arial" w:cs="Arial"/>
          <w:i w:val="0"/>
          <w:sz w:val="20"/>
          <w:szCs w:val="20"/>
        </w:rPr>
        <w:t>E.Linde</w:t>
      </w:r>
      <w:r w:rsidR="006937A5">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softHyphen/>
      </w:r>
      <w:r>
        <w:rPr>
          <w:rFonts w:ascii="Arial" w:hAnsi="Arial" w:cs="Arial"/>
          <w:i w:val="0"/>
          <w:sz w:val="20"/>
          <w:szCs w:val="20"/>
        </w:rPr>
        <w:softHyphen/>
      </w:r>
      <w:r>
        <w:rPr>
          <w:rFonts w:ascii="Arial" w:hAnsi="Arial" w:cs="Arial"/>
          <w:i w:val="0"/>
          <w:sz w:val="20"/>
          <w:szCs w:val="20"/>
        </w:rPr>
        <w:softHyphen/>
      </w:r>
      <w:r>
        <w:rPr>
          <w:rFonts w:ascii="Arial" w:hAnsi="Arial" w:cs="Arial"/>
          <w:i w:val="0"/>
          <w:sz w:val="20"/>
          <w:szCs w:val="20"/>
        </w:rPr>
        <w:softHyphen/>
        <w:t>___________________</w:t>
      </w:r>
      <w:proofErr w:type="spellStart"/>
      <w:r w:rsidR="00DC5BC6">
        <w:rPr>
          <w:rFonts w:ascii="Arial" w:hAnsi="Arial" w:cs="Arial"/>
          <w:i w:val="0"/>
          <w:sz w:val="20"/>
          <w:szCs w:val="20"/>
        </w:rPr>
        <w:t>M.Blūma</w:t>
      </w:r>
      <w:proofErr w:type="spellEnd"/>
    </w:p>
    <w:p w:rsidR="00F72C6A" w:rsidRPr="00AF0C7D" w:rsidRDefault="00F72C6A" w:rsidP="00F72C6A">
      <w:pPr>
        <w:jc w:val="both"/>
        <w:rPr>
          <w:rFonts w:ascii="Arial" w:hAnsi="Arial" w:cs="Arial"/>
          <w:sz w:val="20"/>
          <w:szCs w:val="20"/>
        </w:rPr>
      </w:pPr>
    </w:p>
    <w:p w:rsidR="00153377" w:rsidRDefault="00153377"/>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066BDE" w:rsidRDefault="00066BDE"/>
    <w:p w:rsidR="001A3804" w:rsidRPr="00C0588B" w:rsidRDefault="001A3804" w:rsidP="001A3804">
      <w:pPr>
        <w:spacing w:line="276" w:lineRule="auto"/>
        <w:jc w:val="center"/>
        <w:rPr>
          <w:rFonts w:ascii="Arial" w:hAnsi="Arial" w:cs="Arial"/>
          <w:b/>
          <w:sz w:val="22"/>
          <w:szCs w:val="22"/>
        </w:rPr>
      </w:pPr>
      <w:r w:rsidRPr="00C0588B">
        <w:rPr>
          <w:rFonts w:ascii="Arial" w:hAnsi="Arial" w:cs="Arial"/>
          <w:b/>
          <w:sz w:val="22"/>
          <w:szCs w:val="22"/>
        </w:rPr>
        <w:lastRenderedPageBreak/>
        <w:t>TEHNISKĀ SPECIFIKĀCIJA</w:t>
      </w:r>
    </w:p>
    <w:p w:rsidR="00180B16" w:rsidRPr="00F03605" w:rsidRDefault="00180B16" w:rsidP="00180B16">
      <w:pPr>
        <w:jc w:val="center"/>
        <w:rPr>
          <w:rFonts w:ascii="Arial" w:hAnsi="Arial" w:cs="Arial"/>
          <w:sz w:val="22"/>
          <w:szCs w:val="22"/>
        </w:rPr>
      </w:pPr>
      <w:r>
        <w:rPr>
          <w:rFonts w:ascii="Arial" w:hAnsi="Arial" w:cs="Arial"/>
          <w:sz w:val="22"/>
          <w:szCs w:val="22"/>
        </w:rPr>
        <w:t>Iepirkumam</w:t>
      </w:r>
      <w:r w:rsidRPr="00F03605">
        <w:rPr>
          <w:rFonts w:ascii="Arial" w:hAnsi="Arial" w:cs="Arial"/>
          <w:sz w:val="22"/>
          <w:szCs w:val="22"/>
        </w:rPr>
        <w:t xml:space="preserve"> „</w:t>
      </w:r>
      <w:r w:rsidRPr="00FE6A7F">
        <w:rPr>
          <w:rFonts w:ascii="Arial" w:hAnsi="Arial" w:cs="Arial"/>
          <w:sz w:val="22"/>
          <w:szCs w:val="22"/>
        </w:rPr>
        <w:t>Uzlabojumi G1</w:t>
      </w:r>
      <w:r w:rsidRPr="00F03605">
        <w:rPr>
          <w:rFonts w:ascii="Arial" w:hAnsi="Arial" w:cs="Arial"/>
          <w:sz w:val="22"/>
          <w:szCs w:val="22"/>
        </w:rPr>
        <w:t>”.</w:t>
      </w:r>
    </w:p>
    <w:p w:rsidR="00180B16" w:rsidRDefault="00180B16" w:rsidP="00180B16">
      <w:pPr>
        <w:jc w:val="center"/>
        <w:rPr>
          <w:rFonts w:ascii="Arial" w:hAnsi="Arial" w:cs="Arial"/>
          <w:sz w:val="22"/>
          <w:szCs w:val="22"/>
        </w:rPr>
      </w:pPr>
      <w:r w:rsidRPr="00F03605">
        <w:rPr>
          <w:rFonts w:ascii="Arial" w:hAnsi="Arial" w:cs="Arial"/>
          <w:sz w:val="22"/>
          <w:szCs w:val="22"/>
        </w:rPr>
        <w:t>Iepirkuma identifikācijas Nr. LLKC 201</w:t>
      </w:r>
      <w:r>
        <w:rPr>
          <w:rFonts w:ascii="Arial" w:hAnsi="Arial" w:cs="Arial"/>
          <w:sz w:val="22"/>
          <w:szCs w:val="22"/>
        </w:rPr>
        <w:t>6</w:t>
      </w:r>
      <w:r w:rsidRPr="00F03605">
        <w:rPr>
          <w:rFonts w:ascii="Arial" w:hAnsi="Arial" w:cs="Arial"/>
          <w:sz w:val="22"/>
          <w:szCs w:val="22"/>
        </w:rPr>
        <w:t>/</w:t>
      </w:r>
      <w:r>
        <w:rPr>
          <w:rFonts w:ascii="Arial" w:hAnsi="Arial" w:cs="Arial"/>
          <w:sz w:val="22"/>
          <w:szCs w:val="22"/>
        </w:rPr>
        <w:t>7</w:t>
      </w:r>
    </w:p>
    <w:p w:rsidR="00180B16" w:rsidRDefault="00180B16" w:rsidP="00180B16">
      <w:pPr>
        <w:rPr>
          <w:rFonts w:ascii="Arial" w:hAnsi="Arial" w:cs="Arial"/>
          <w:sz w:val="22"/>
          <w:szCs w:val="22"/>
        </w:rPr>
      </w:pPr>
    </w:p>
    <w:p w:rsidR="00180B16" w:rsidRPr="000307B0" w:rsidRDefault="00180B16" w:rsidP="00180B16">
      <w:pPr>
        <w:spacing w:before="100" w:beforeAutospacing="1" w:after="100" w:afterAutospacing="1"/>
        <w:ind w:right="-765"/>
        <w:jc w:val="both"/>
        <w:rPr>
          <w:rFonts w:ascii="Arial" w:hAnsi="Arial" w:cs="Arial"/>
          <w:b/>
          <w:sz w:val="22"/>
          <w:szCs w:val="22"/>
        </w:rPr>
      </w:pPr>
      <w:r w:rsidRPr="000307B0">
        <w:rPr>
          <w:rFonts w:ascii="Arial" w:hAnsi="Arial" w:cs="Arial"/>
          <w:b/>
          <w:sz w:val="22"/>
          <w:szCs w:val="22"/>
        </w:rPr>
        <w:t>Paredzamie uzlabojumi G1:</w:t>
      </w:r>
    </w:p>
    <w:tbl>
      <w:tblPr>
        <w:tblW w:w="9180" w:type="dxa"/>
        <w:tblLook w:val="04A0" w:firstRow="1" w:lastRow="0" w:firstColumn="1" w:lastColumn="0" w:noHBand="0" w:noVBand="1"/>
      </w:tblPr>
      <w:tblGrid>
        <w:gridCol w:w="9180"/>
      </w:tblGrid>
      <w:tr w:rsidR="00180B16" w:rsidRPr="00FE6A7F" w:rsidTr="00E65F77">
        <w:tc>
          <w:tcPr>
            <w:tcW w:w="9180" w:type="dxa"/>
            <w:hideMark/>
          </w:tcPr>
          <w:p w:rsidR="00180B16" w:rsidRPr="00FE6A7F" w:rsidRDefault="00180B16" w:rsidP="00E65F77">
            <w:pPr>
              <w:pStyle w:val="NoSpacing"/>
              <w:spacing w:after="60"/>
              <w:jc w:val="both"/>
              <w:rPr>
                <w:rFonts w:ascii="Arial" w:hAnsi="Arial" w:cs="Arial"/>
                <w:lang w:eastAsia="lv-LV"/>
              </w:rPr>
            </w:pPr>
            <w:r w:rsidRPr="00FE6A7F">
              <w:rPr>
                <w:rFonts w:ascii="Arial" w:hAnsi="Arial" w:cs="Arial"/>
                <w:lang w:eastAsia="lv-LV"/>
              </w:rPr>
              <w:t>1.</w:t>
            </w:r>
            <w:r>
              <w:rPr>
                <w:rFonts w:ascii="Arial" w:hAnsi="Arial" w:cs="Arial"/>
                <w:lang w:eastAsia="lv-LV"/>
              </w:rPr>
              <w:t> </w:t>
            </w:r>
            <w:r w:rsidRPr="00FE6A7F">
              <w:rPr>
                <w:rFonts w:ascii="Arial" w:hAnsi="Arial" w:cs="Arial"/>
                <w:lang w:eastAsia="lv-LV"/>
              </w:rPr>
              <w:t>Bāzes sagatavošana:</w:t>
            </w:r>
          </w:p>
          <w:p w:rsidR="00180B16" w:rsidRPr="00FE6A7F" w:rsidRDefault="00180B16" w:rsidP="00E65F77">
            <w:pPr>
              <w:pStyle w:val="NoSpacing"/>
              <w:ind w:left="851" w:hanging="425"/>
              <w:jc w:val="both"/>
              <w:rPr>
                <w:rFonts w:ascii="Arial" w:hAnsi="Arial" w:cs="Arial"/>
                <w:lang w:eastAsia="lv-LV"/>
              </w:rPr>
            </w:pPr>
            <w:r w:rsidRPr="00FE6A7F">
              <w:rPr>
                <w:rFonts w:ascii="Arial" w:hAnsi="Arial" w:cs="Arial"/>
                <w:lang w:eastAsia="lv-LV"/>
              </w:rPr>
              <w:t>1.1.</w:t>
            </w:r>
            <w:r>
              <w:rPr>
                <w:rFonts w:ascii="Arial" w:hAnsi="Arial" w:cs="Arial"/>
                <w:lang w:eastAsia="lv-LV"/>
              </w:rPr>
              <w:t> </w:t>
            </w:r>
            <w:r w:rsidRPr="00FE6A7F">
              <w:rPr>
                <w:rFonts w:ascii="Arial" w:hAnsi="Arial" w:cs="Arial"/>
                <w:lang w:eastAsia="lv-LV"/>
              </w:rPr>
              <w:t xml:space="preserve">Bāzes </w:t>
            </w:r>
            <w:proofErr w:type="spellStart"/>
            <w:r w:rsidRPr="00FE6A7F">
              <w:rPr>
                <w:rFonts w:ascii="Arial" w:hAnsi="Arial" w:cs="Arial"/>
                <w:lang w:eastAsia="lv-LV"/>
              </w:rPr>
              <w:t>metadatu</w:t>
            </w:r>
            <w:proofErr w:type="spellEnd"/>
            <w:r w:rsidRPr="00FE6A7F">
              <w:rPr>
                <w:rFonts w:ascii="Arial" w:hAnsi="Arial" w:cs="Arial"/>
                <w:lang w:eastAsia="lv-LV"/>
              </w:rPr>
              <w:t xml:space="preserve"> sagatavošana failu skripta veidā no </w:t>
            </w:r>
            <w:proofErr w:type="spellStart"/>
            <w:r w:rsidRPr="00FE6A7F">
              <w:rPr>
                <w:rFonts w:ascii="Arial" w:hAnsi="Arial" w:cs="Arial"/>
                <w:lang w:eastAsia="lv-LV"/>
              </w:rPr>
              <w:t>Firebird</w:t>
            </w:r>
            <w:proofErr w:type="spellEnd"/>
            <w:r w:rsidRPr="00FE6A7F">
              <w:rPr>
                <w:rFonts w:ascii="Arial" w:hAnsi="Arial" w:cs="Arial"/>
                <w:lang w:eastAsia="lv-LV"/>
              </w:rPr>
              <w:t xml:space="preserve"> versijas 1.5;</w:t>
            </w:r>
          </w:p>
          <w:p w:rsidR="00180B16" w:rsidRPr="00FE6A7F" w:rsidRDefault="00180B16" w:rsidP="00E65F77">
            <w:pPr>
              <w:pStyle w:val="NoSpacing"/>
              <w:ind w:left="851" w:hanging="425"/>
              <w:jc w:val="both"/>
              <w:rPr>
                <w:rFonts w:ascii="Arial" w:hAnsi="Arial" w:cs="Arial"/>
                <w:lang w:eastAsia="lv-LV"/>
              </w:rPr>
            </w:pPr>
            <w:r w:rsidRPr="00FE6A7F">
              <w:rPr>
                <w:rFonts w:ascii="Arial" w:hAnsi="Arial" w:cs="Arial"/>
                <w:lang w:eastAsia="lv-LV"/>
              </w:rPr>
              <w:t>1.2.</w:t>
            </w:r>
            <w:r>
              <w:rPr>
                <w:rFonts w:ascii="Arial" w:hAnsi="Arial" w:cs="Arial"/>
                <w:lang w:eastAsia="lv-LV"/>
              </w:rPr>
              <w:t> </w:t>
            </w:r>
            <w:r w:rsidRPr="00FE6A7F">
              <w:rPr>
                <w:rFonts w:ascii="Arial" w:hAnsi="Arial" w:cs="Arial"/>
                <w:lang w:eastAsia="lv-LV"/>
              </w:rPr>
              <w:t xml:space="preserve">Izpildīt šo skriptu </w:t>
            </w:r>
            <w:proofErr w:type="spellStart"/>
            <w:r w:rsidRPr="00FE6A7F">
              <w:rPr>
                <w:rFonts w:ascii="Arial" w:hAnsi="Arial" w:cs="Arial"/>
                <w:lang w:eastAsia="lv-LV"/>
              </w:rPr>
              <w:t>Firebird</w:t>
            </w:r>
            <w:proofErr w:type="spellEnd"/>
            <w:r w:rsidRPr="00FE6A7F">
              <w:rPr>
                <w:rFonts w:ascii="Arial" w:hAnsi="Arial" w:cs="Arial"/>
                <w:lang w:eastAsia="lv-LV"/>
              </w:rPr>
              <w:t xml:space="preserve"> versijā 3.0 un notestēt funkcionalitāti, kas nesaskan ar </w:t>
            </w:r>
            <w:proofErr w:type="spellStart"/>
            <w:r w:rsidRPr="00FE6A7F">
              <w:rPr>
                <w:rFonts w:ascii="Arial" w:hAnsi="Arial" w:cs="Arial"/>
                <w:lang w:eastAsia="lv-LV"/>
              </w:rPr>
              <w:t>Firebird</w:t>
            </w:r>
            <w:proofErr w:type="spellEnd"/>
            <w:r w:rsidRPr="00FE6A7F">
              <w:rPr>
                <w:rFonts w:ascii="Arial" w:hAnsi="Arial" w:cs="Arial"/>
                <w:lang w:eastAsia="lv-LV"/>
              </w:rPr>
              <w:t xml:space="preserve"> 3.0 versiju, pārliecināties, ka visi trigeri un procedūras strādā korekti;</w:t>
            </w:r>
          </w:p>
          <w:p w:rsidR="00180B16" w:rsidRPr="00FE6A7F" w:rsidRDefault="00180B16" w:rsidP="00E65F77">
            <w:pPr>
              <w:pStyle w:val="NoSpacing"/>
              <w:ind w:left="851" w:hanging="425"/>
              <w:jc w:val="both"/>
              <w:rPr>
                <w:rFonts w:ascii="Arial" w:hAnsi="Arial" w:cs="Arial"/>
                <w:lang w:eastAsia="lv-LV"/>
              </w:rPr>
            </w:pPr>
            <w:r w:rsidRPr="00FE6A7F">
              <w:rPr>
                <w:rFonts w:ascii="Arial" w:hAnsi="Arial" w:cs="Arial"/>
                <w:lang w:eastAsia="lv-LV"/>
              </w:rPr>
              <w:t>1.3.</w:t>
            </w:r>
            <w:r>
              <w:rPr>
                <w:rFonts w:ascii="Arial" w:hAnsi="Arial" w:cs="Arial"/>
                <w:lang w:eastAsia="lv-LV"/>
              </w:rPr>
              <w:t> </w:t>
            </w:r>
            <w:r w:rsidRPr="00FE6A7F">
              <w:rPr>
                <w:rFonts w:ascii="Arial" w:hAnsi="Arial" w:cs="Arial"/>
                <w:lang w:eastAsia="lv-LV"/>
              </w:rPr>
              <w:t xml:space="preserve">Izmainīt tās vietas, kas pēc testu rezultātiem neatbilst </w:t>
            </w:r>
            <w:proofErr w:type="spellStart"/>
            <w:r w:rsidRPr="00FE6A7F">
              <w:rPr>
                <w:rFonts w:ascii="Arial" w:hAnsi="Arial" w:cs="Arial"/>
                <w:lang w:eastAsia="lv-LV"/>
              </w:rPr>
              <w:t>Firebird</w:t>
            </w:r>
            <w:proofErr w:type="spellEnd"/>
            <w:r w:rsidRPr="00FE6A7F">
              <w:rPr>
                <w:rFonts w:ascii="Arial" w:hAnsi="Arial" w:cs="Arial"/>
                <w:lang w:eastAsia="lv-LV"/>
              </w:rPr>
              <w:t xml:space="preserve"> 3.0 versijas prasībām.</w:t>
            </w:r>
          </w:p>
        </w:tc>
      </w:tr>
      <w:tr w:rsidR="00180B16" w:rsidRPr="00FE6A7F" w:rsidTr="00E65F77">
        <w:tc>
          <w:tcPr>
            <w:tcW w:w="9180" w:type="dxa"/>
            <w:hideMark/>
          </w:tcPr>
          <w:p w:rsidR="00180B16" w:rsidRPr="00FE6A7F" w:rsidRDefault="00180B16" w:rsidP="00E65F77">
            <w:pPr>
              <w:pStyle w:val="NoSpacing"/>
              <w:spacing w:before="60" w:after="60"/>
              <w:jc w:val="both"/>
              <w:rPr>
                <w:rFonts w:ascii="Arial" w:hAnsi="Arial" w:cs="Arial"/>
                <w:lang w:eastAsia="lv-LV"/>
              </w:rPr>
            </w:pPr>
            <w:r>
              <w:rPr>
                <w:rFonts w:ascii="Arial" w:hAnsi="Arial" w:cs="Arial"/>
                <w:lang w:eastAsia="lv-LV"/>
              </w:rPr>
              <w:t>2. </w:t>
            </w:r>
            <w:r w:rsidRPr="00FE6A7F">
              <w:rPr>
                <w:rFonts w:ascii="Arial" w:hAnsi="Arial" w:cs="Arial"/>
                <w:lang w:eastAsia="lv-LV"/>
              </w:rPr>
              <w:t>Jaunās bāzes izveidošana:</w:t>
            </w:r>
          </w:p>
          <w:p w:rsidR="00180B16" w:rsidRPr="00FE6A7F" w:rsidRDefault="00180B16" w:rsidP="00E65F77">
            <w:pPr>
              <w:pStyle w:val="NoSpacing"/>
              <w:ind w:firstLine="426"/>
              <w:jc w:val="both"/>
              <w:rPr>
                <w:rFonts w:ascii="Arial" w:hAnsi="Arial" w:cs="Arial"/>
                <w:lang w:eastAsia="lv-LV"/>
              </w:rPr>
            </w:pPr>
            <w:r w:rsidRPr="00FE6A7F">
              <w:rPr>
                <w:rFonts w:ascii="Arial" w:hAnsi="Arial" w:cs="Arial"/>
                <w:lang w:eastAsia="lv-LV"/>
              </w:rPr>
              <w:t xml:space="preserve">2.1. Datu bāzes </w:t>
            </w:r>
            <w:proofErr w:type="spellStart"/>
            <w:r w:rsidRPr="00FE6A7F">
              <w:rPr>
                <w:rFonts w:ascii="Arial" w:hAnsi="Arial" w:cs="Arial"/>
                <w:lang w:eastAsia="lv-LV"/>
              </w:rPr>
              <w:t>metadatu</w:t>
            </w:r>
            <w:proofErr w:type="spellEnd"/>
            <w:r w:rsidRPr="00FE6A7F">
              <w:rPr>
                <w:rFonts w:ascii="Arial" w:hAnsi="Arial" w:cs="Arial"/>
                <w:lang w:eastAsia="lv-LV"/>
              </w:rPr>
              <w:t xml:space="preserve"> ielāde tukšā </w:t>
            </w:r>
            <w:proofErr w:type="spellStart"/>
            <w:r w:rsidRPr="00FE6A7F">
              <w:rPr>
                <w:rFonts w:ascii="Arial" w:hAnsi="Arial" w:cs="Arial"/>
                <w:lang w:eastAsia="lv-LV"/>
              </w:rPr>
              <w:t>Firebird</w:t>
            </w:r>
            <w:proofErr w:type="spellEnd"/>
            <w:r w:rsidRPr="00FE6A7F">
              <w:rPr>
                <w:rFonts w:ascii="Arial" w:hAnsi="Arial" w:cs="Arial"/>
                <w:lang w:eastAsia="lv-LV"/>
              </w:rPr>
              <w:t xml:space="preserve"> 3.0 datu bāzē;</w:t>
            </w:r>
          </w:p>
          <w:p w:rsidR="00180B16" w:rsidRPr="00FE6A7F" w:rsidRDefault="00180B16" w:rsidP="00E65F77">
            <w:pPr>
              <w:pStyle w:val="NoSpacing"/>
              <w:ind w:firstLine="426"/>
              <w:jc w:val="both"/>
              <w:rPr>
                <w:rFonts w:ascii="Arial" w:hAnsi="Arial" w:cs="Arial"/>
                <w:lang w:eastAsia="lv-LV"/>
              </w:rPr>
            </w:pPr>
            <w:r w:rsidRPr="00FE6A7F">
              <w:rPr>
                <w:rFonts w:ascii="Arial" w:hAnsi="Arial" w:cs="Arial"/>
                <w:lang w:eastAsia="lv-LV"/>
              </w:rPr>
              <w:t xml:space="preserve">2.2. Importēt jaunajā datu bāzē vecās bāzes  tabulas; </w:t>
            </w:r>
          </w:p>
          <w:p w:rsidR="00180B16" w:rsidRPr="00FE6A7F" w:rsidRDefault="00180B16" w:rsidP="00E65F77">
            <w:pPr>
              <w:pStyle w:val="NoSpacing"/>
              <w:ind w:firstLine="426"/>
              <w:jc w:val="both"/>
              <w:rPr>
                <w:rFonts w:ascii="Arial" w:hAnsi="Arial" w:cs="Arial"/>
                <w:lang w:eastAsia="lv-LV"/>
              </w:rPr>
            </w:pPr>
            <w:r w:rsidRPr="00FE6A7F">
              <w:rPr>
                <w:rFonts w:ascii="Arial" w:hAnsi="Arial" w:cs="Arial"/>
                <w:lang w:eastAsia="lv-LV"/>
              </w:rPr>
              <w:t>2.3.Importēt jaunajā bāzē  visus datus.</w:t>
            </w:r>
          </w:p>
        </w:tc>
      </w:tr>
      <w:tr w:rsidR="00180B16" w:rsidRPr="00FE6A7F" w:rsidTr="00E65F77">
        <w:tc>
          <w:tcPr>
            <w:tcW w:w="9180" w:type="dxa"/>
            <w:hideMark/>
          </w:tcPr>
          <w:p w:rsidR="00180B16" w:rsidRPr="00FE6A7F" w:rsidRDefault="00180B16" w:rsidP="00E65F77">
            <w:pPr>
              <w:pStyle w:val="NoSpacing"/>
              <w:spacing w:before="60" w:after="60"/>
              <w:jc w:val="both"/>
              <w:rPr>
                <w:rFonts w:ascii="Arial" w:hAnsi="Arial" w:cs="Arial"/>
                <w:lang w:eastAsia="lv-LV"/>
              </w:rPr>
            </w:pPr>
            <w:r w:rsidRPr="00FE6A7F">
              <w:rPr>
                <w:rFonts w:ascii="Arial" w:hAnsi="Arial" w:cs="Arial"/>
                <w:lang w:eastAsia="lv-LV"/>
              </w:rPr>
              <w:t>3.</w:t>
            </w:r>
            <w:r>
              <w:rPr>
                <w:rFonts w:ascii="Arial" w:hAnsi="Arial" w:cs="Arial"/>
                <w:lang w:eastAsia="lv-LV"/>
              </w:rPr>
              <w:t> </w:t>
            </w:r>
            <w:r w:rsidRPr="00FE6A7F">
              <w:rPr>
                <w:rFonts w:ascii="Arial" w:hAnsi="Arial" w:cs="Arial"/>
                <w:lang w:eastAsia="lv-LV"/>
              </w:rPr>
              <w:t>Statisko SQL pieprasījumu eksports no  programmas, pārbaude, testēšana, labošana.</w:t>
            </w:r>
          </w:p>
        </w:tc>
      </w:tr>
      <w:tr w:rsidR="00180B16" w:rsidRPr="00FE6A7F" w:rsidTr="00E65F77">
        <w:tc>
          <w:tcPr>
            <w:tcW w:w="9180" w:type="dxa"/>
            <w:hideMark/>
          </w:tcPr>
          <w:p w:rsidR="00180B16" w:rsidRPr="00FE6A7F" w:rsidRDefault="00180B16" w:rsidP="00E65F77">
            <w:pPr>
              <w:pStyle w:val="NoSpacing"/>
              <w:spacing w:before="60" w:after="60"/>
              <w:jc w:val="both"/>
              <w:rPr>
                <w:rFonts w:ascii="Arial" w:hAnsi="Arial" w:cs="Arial"/>
                <w:lang w:eastAsia="lv-LV"/>
              </w:rPr>
            </w:pPr>
            <w:r w:rsidRPr="00FE6A7F">
              <w:rPr>
                <w:rFonts w:ascii="Arial" w:hAnsi="Arial" w:cs="Arial"/>
                <w:lang w:eastAsia="lv-LV"/>
              </w:rPr>
              <w:t>4.</w:t>
            </w:r>
            <w:r>
              <w:rPr>
                <w:rFonts w:ascii="Arial" w:hAnsi="Arial" w:cs="Arial"/>
                <w:lang w:eastAsia="lv-LV"/>
              </w:rPr>
              <w:t> </w:t>
            </w:r>
            <w:r w:rsidRPr="00FE6A7F">
              <w:rPr>
                <w:rFonts w:ascii="Arial" w:hAnsi="Arial" w:cs="Arial"/>
                <w:lang w:eastAsia="lv-LV"/>
              </w:rPr>
              <w:t>Dinamiski ģenerētu SQL pieprasījumu testēšana, labošana, nepieciešamības gadījumā jaunu SQL pieprasījumu izveidošana.</w:t>
            </w:r>
          </w:p>
        </w:tc>
      </w:tr>
      <w:tr w:rsidR="00180B16" w:rsidRPr="00FE6A7F" w:rsidTr="00E65F77">
        <w:tc>
          <w:tcPr>
            <w:tcW w:w="9180" w:type="dxa"/>
            <w:hideMark/>
          </w:tcPr>
          <w:p w:rsidR="00180B16" w:rsidRPr="00FE6A7F" w:rsidRDefault="00180B16" w:rsidP="00E65F77">
            <w:pPr>
              <w:pStyle w:val="NoSpacing"/>
              <w:spacing w:before="60" w:after="60"/>
              <w:jc w:val="both"/>
              <w:rPr>
                <w:rFonts w:ascii="Arial" w:hAnsi="Arial" w:cs="Arial"/>
                <w:lang w:eastAsia="lv-LV"/>
              </w:rPr>
            </w:pPr>
            <w:r w:rsidRPr="00FE6A7F">
              <w:rPr>
                <w:rFonts w:ascii="Arial" w:hAnsi="Arial" w:cs="Arial"/>
                <w:lang w:eastAsia="lv-LV"/>
              </w:rPr>
              <w:t>5.</w:t>
            </w:r>
            <w:r>
              <w:rPr>
                <w:rFonts w:ascii="Arial" w:hAnsi="Arial" w:cs="Arial"/>
                <w:lang w:eastAsia="lv-LV"/>
              </w:rPr>
              <w:t> </w:t>
            </w:r>
            <w:r w:rsidRPr="00FE6A7F">
              <w:rPr>
                <w:rFonts w:ascii="Arial" w:hAnsi="Arial" w:cs="Arial"/>
                <w:lang w:eastAsia="lv-LV"/>
              </w:rPr>
              <w:t xml:space="preserve">DLL un palīgprogrammu testēšana un pielāgošana darbam ar  </w:t>
            </w:r>
            <w:proofErr w:type="spellStart"/>
            <w:r w:rsidRPr="00FE6A7F">
              <w:rPr>
                <w:rFonts w:ascii="Arial" w:hAnsi="Arial" w:cs="Arial"/>
                <w:lang w:eastAsia="lv-LV"/>
              </w:rPr>
              <w:t>Firebird</w:t>
            </w:r>
            <w:proofErr w:type="spellEnd"/>
            <w:r w:rsidRPr="00FE6A7F">
              <w:rPr>
                <w:rFonts w:ascii="Arial" w:hAnsi="Arial" w:cs="Arial"/>
                <w:lang w:eastAsia="lv-LV"/>
              </w:rPr>
              <w:t xml:space="preserve"> 3.0 datu bāzi. </w:t>
            </w:r>
          </w:p>
        </w:tc>
      </w:tr>
    </w:tbl>
    <w:p w:rsidR="001A3804" w:rsidRDefault="001A3804"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Default="00180B16" w:rsidP="001A3804">
      <w:pPr>
        <w:rPr>
          <w:lang w:eastAsia="en-US"/>
        </w:rPr>
      </w:pPr>
    </w:p>
    <w:p w:rsidR="00180B16" w:rsidRPr="00180B16" w:rsidRDefault="00180B16" w:rsidP="001A3804">
      <w:pPr>
        <w:rPr>
          <w:lang w:eastAsia="en-US"/>
        </w:rPr>
      </w:pPr>
    </w:p>
    <w:p w:rsidR="001A3804" w:rsidRPr="001A3804" w:rsidRDefault="001A3804" w:rsidP="001A3804">
      <w:pPr>
        <w:jc w:val="center"/>
        <w:rPr>
          <w:rFonts w:eastAsia="Calibri"/>
          <w:sz w:val="20"/>
          <w:szCs w:val="20"/>
          <w:lang w:eastAsia="en-US"/>
        </w:rPr>
      </w:pPr>
    </w:p>
    <w:p w:rsidR="001A3804" w:rsidRPr="009D37BE" w:rsidRDefault="001A3804" w:rsidP="001A3804">
      <w:pPr>
        <w:jc w:val="center"/>
        <w:rPr>
          <w:rFonts w:ascii="Arial" w:eastAsia="Calibri" w:hAnsi="Arial" w:cs="Arial"/>
          <w:b/>
          <w:sz w:val="22"/>
          <w:szCs w:val="22"/>
          <w:lang w:eastAsia="en-US"/>
        </w:rPr>
      </w:pPr>
      <w:r w:rsidRPr="009D37BE">
        <w:rPr>
          <w:rFonts w:ascii="Arial" w:eastAsia="Calibri" w:hAnsi="Arial" w:cs="Arial"/>
          <w:b/>
          <w:sz w:val="22"/>
          <w:szCs w:val="22"/>
          <w:lang w:eastAsia="en-US"/>
        </w:rPr>
        <w:lastRenderedPageBreak/>
        <w:t>FINANŠU PIEDĀVĀJUMS</w:t>
      </w:r>
    </w:p>
    <w:p w:rsidR="00180B16" w:rsidRPr="00F03605" w:rsidRDefault="00180B16" w:rsidP="00180B16">
      <w:pPr>
        <w:ind w:right="-111"/>
        <w:jc w:val="center"/>
        <w:rPr>
          <w:rFonts w:ascii="Arial" w:hAnsi="Arial" w:cs="Arial"/>
          <w:sz w:val="22"/>
          <w:szCs w:val="22"/>
        </w:rPr>
      </w:pPr>
      <w:r>
        <w:rPr>
          <w:rFonts w:ascii="Arial" w:hAnsi="Arial" w:cs="Arial"/>
          <w:sz w:val="22"/>
          <w:szCs w:val="22"/>
        </w:rPr>
        <w:t>Iepirkumam</w:t>
      </w:r>
      <w:r w:rsidRPr="00F03605">
        <w:rPr>
          <w:rFonts w:ascii="Arial" w:hAnsi="Arial" w:cs="Arial"/>
          <w:sz w:val="22"/>
          <w:szCs w:val="22"/>
        </w:rPr>
        <w:t xml:space="preserve"> „</w:t>
      </w:r>
      <w:r>
        <w:rPr>
          <w:rFonts w:ascii="Arial" w:hAnsi="Arial" w:cs="Arial"/>
          <w:sz w:val="22"/>
          <w:szCs w:val="22"/>
        </w:rPr>
        <w:t>Uzlabojumi G1</w:t>
      </w:r>
      <w:r w:rsidRPr="00F03605">
        <w:rPr>
          <w:rFonts w:ascii="Arial" w:hAnsi="Arial" w:cs="Arial"/>
          <w:sz w:val="22"/>
          <w:szCs w:val="22"/>
        </w:rPr>
        <w:t>”.</w:t>
      </w:r>
    </w:p>
    <w:p w:rsidR="00180B16" w:rsidRPr="003E3660" w:rsidRDefault="00180B16" w:rsidP="00180B16">
      <w:pPr>
        <w:jc w:val="center"/>
        <w:rPr>
          <w:rFonts w:ascii="Arial" w:hAnsi="Arial" w:cs="Arial"/>
          <w:b/>
          <w:i/>
          <w:sz w:val="22"/>
          <w:szCs w:val="22"/>
        </w:rPr>
      </w:pPr>
      <w:r w:rsidRPr="00F03605">
        <w:rPr>
          <w:rFonts w:ascii="Arial" w:hAnsi="Arial" w:cs="Arial"/>
          <w:sz w:val="22"/>
          <w:szCs w:val="22"/>
        </w:rPr>
        <w:t>Iepirkuma identifikācijas Nr</w:t>
      </w:r>
      <w:r>
        <w:rPr>
          <w:rFonts w:ascii="Arial" w:hAnsi="Arial" w:cs="Arial"/>
          <w:sz w:val="22"/>
          <w:szCs w:val="22"/>
        </w:rPr>
        <w:t>.</w:t>
      </w:r>
      <w:r w:rsidRPr="00F03605">
        <w:rPr>
          <w:rFonts w:ascii="Arial" w:hAnsi="Arial" w:cs="Arial"/>
          <w:sz w:val="22"/>
          <w:szCs w:val="22"/>
        </w:rPr>
        <w:t xml:space="preserve"> LLKC 201</w:t>
      </w:r>
      <w:r>
        <w:rPr>
          <w:rFonts w:ascii="Arial" w:hAnsi="Arial" w:cs="Arial"/>
          <w:sz w:val="22"/>
          <w:szCs w:val="22"/>
        </w:rPr>
        <w:t>6</w:t>
      </w:r>
      <w:r w:rsidRPr="00F03605">
        <w:rPr>
          <w:rFonts w:ascii="Arial" w:hAnsi="Arial" w:cs="Arial"/>
          <w:sz w:val="22"/>
          <w:szCs w:val="22"/>
        </w:rPr>
        <w:t>/</w:t>
      </w:r>
      <w:r>
        <w:rPr>
          <w:rFonts w:ascii="Arial" w:hAnsi="Arial" w:cs="Arial"/>
          <w:sz w:val="22"/>
          <w:szCs w:val="22"/>
        </w:rPr>
        <w:t>7</w:t>
      </w:r>
    </w:p>
    <w:p w:rsidR="00180B16" w:rsidRPr="003E3660" w:rsidRDefault="00180B16" w:rsidP="00180B16">
      <w:pPr>
        <w:jc w:val="both"/>
        <w:rPr>
          <w:rFonts w:ascii="Arial" w:hAnsi="Arial" w:cs="Arial"/>
          <w:b/>
          <w: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3958"/>
        <w:gridCol w:w="4961"/>
      </w:tblGrid>
      <w:tr w:rsidR="00180B16" w:rsidRPr="003E3660" w:rsidTr="00E65F77">
        <w:trPr>
          <w:cantSplit/>
          <w:trHeight w:val="1134"/>
        </w:trPr>
        <w:tc>
          <w:tcPr>
            <w:tcW w:w="403" w:type="dxa"/>
            <w:vAlign w:val="center"/>
          </w:tcPr>
          <w:p w:rsidR="00180B16" w:rsidRPr="003E3660" w:rsidRDefault="00180B16" w:rsidP="00E65F77">
            <w:pPr>
              <w:jc w:val="center"/>
              <w:rPr>
                <w:rFonts w:ascii="Arial" w:hAnsi="Arial" w:cs="Arial"/>
                <w:sz w:val="22"/>
                <w:szCs w:val="22"/>
              </w:rPr>
            </w:pPr>
          </w:p>
        </w:tc>
        <w:tc>
          <w:tcPr>
            <w:tcW w:w="3958" w:type="dxa"/>
            <w:vAlign w:val="center"/>
          </w:tcPr>
          <w:p w:rsidR="00180B16" w:rsidRPr="00B4530C" w:rsidRDefault="00180B16" w:rsidP="00E65F77">
            <w:pPr>
              <w:jc w:val="center"/>
              <w:rPr>
                <w:rFonts w:ascii="Arial" w:hAnsi="Arial" w:cs="Arial"/>
                <w:b/>
                <w:bCs/>
                <w:sz w:val="22"/>
                <w:szCs w:val="22"/>
              </w:rPr>
            </w:pPr>
            <w:r>
              <w:rPr>
                <w:rFonts w:ascii="Arial" w:hAnsi="Arial" w:cs="Arial"/>
                <w:b/>
                <w:bCs/>
                <w:sz w:val="22"/>
                <w:szCs w:val="22"/>
              </w:rPr>
              <w:t>Priekšmets</w:t>
            </w:r>
          </w:p>
        </w:tc>
        <w:tc>
          <w:tcPr>
            <w:tcW w:w="4961" w:type="dxa"/>
            <w:vAlign w:val="center"/>
          </w:tcPr>
          <w:p w:rsidR="00180B16" w:rsidRPr="00B4530C" w:rsidRDefault="00180B16" w:rsidP="00E65F77">
            <w:pPr>
              <w:jc w:val="center"/>
              <w:rPr>
                <w:rFonts w:ascii="Arial" w:hAnsi="Arial" w:cs="Arial"/>
                <w:b/>
                <w:bCs/>
                <w:sz w:val="22"/>
                <w:szCs w:val="22"/>
              </w:rPr>
            </w:pPr>
            <w:r>
              <w:rPr>
                <w:rFonts w:ascii="Arial" w:hAnsi="Arial" w:cs="Arial"/>
                <w:b/>
                <w:bCs/>
                <w:sz w:val="22"/>
                <w:szCs w:val="22"/>
              </w:rPr>
              <w:t>c</w:t>
            </w:r>
            <w:r w:rsidRPr="00B4530C">
              <w:rPr>
                <w:rFonts w:ascii="Arial" w:hAnsi="Arial" w:cs="Arial"/>
                <w:b/>
                <w:bCs/>
                <w:sz w:val="22"/>
                <w:szCs w:val="22"/>
              </w:rPr>
              <w:t>ena</w:t>
            </w:r>
            <w:smartTag w:uri="schemas-tilde-lv/tildestengine" w:element="currency2">
              <w:smartTagPr>
                <w:attr w:name="currency_id" w:val="16"/>
                <w:attr w:name="currency_key" w:val="EUR"/>
                <w:attr w:name="currency_value" w:val="."/>
                <w:attr w:name="currency_text" w:val="EUR"/>
              </w:smartTagPr>
              <w:r w:rsidRPr="00B4530C">
                <w:rPr>
                  <w:rFonts w:ascii="Arial" w:hAnsi="Arial" w:cs="Arial"/>
                  <w:b/>
                  <w:bCs/>
                  <w:sz w:val="22"/>
                  <w:szCs w:val="22"/>
                </w:rPr>
                <w:t xml:space="preserve">, </w:t>
              </w:r>
              <w:r>
                <w:rPr>
                  <w:rFonts w:ascii="Arial" w:hAnsi="Arial" w:cs="Arial"/>
                  <w:b/>
                  <w:bCs/>
                  <w:sz w:val="22"/>
                  <w:szCs w:val="22"/>
                </w:rPr>
                <w:t>EUR</w:t>
              </w:r>
            </w:smartTag>
            <w:r w:rsidRPr="00B4530C">
              <w:rPr>
                <w:rFonts w:ascii="Arial" w:hAnsi="Arial" w:cs="Arial"/>
                <w:b/>
                <w:bCs/>
                <w:sz w:val="22"/>
                <w:szCs w:val="22"/>
              </w:rPr>
              <w:t xml:space="preserve"> (bez PVN 21%)</w:t>
            </w:r>
          </w:p>
        </w:tc>
      </w:tr>
      <w:tr w:rsidR="00180B16" w:rsidRPr="003E3660" w:rsidTr="00E65F77">
        <w:trPr>
          <w:trHeight w:val="598"/>
        </w:trPr>
        <w:tc>
          <w:tcPr>
            <w:tcW w:w="403" w:type="dxa"/>
            <w:vAlign w:val="center"/>
          </w:tcPr>
          <w:p w:rsidR="00180B16" w:rsidRPr="003E3660" w:rsidRDefault="00180B16" w:rsidP="00E65F77">
            <w:pPr>
              <w:rPr>
                <w:rFonts w:ascii="Arial" w:hAnsi="Arial" w:cs="Arial"/>
                <w:sz w:val="22"/>
                <w:szCs w:val="22"/>
              </w:rPr>
            </w:pPr>
            <w:r w:rsidRPr="003E3660">
              <w:rPr>
                <w:rFonts w:ascii="Arial" w:hAnsi="Arial" w:cs="Arial"/>
                <w:sz w:val="22"/>
                <w:szCs w:val="22"/>
              </w:rPr>
              <w:t>1.</w:t>
            </w:r>
          </w:p>
        </w:tc>
        <w:tc>
          <w:tcPr>
            <w:tcW w:w="3958" w:type="dxa"/>
            <w:vAlign w:val="center"/>
          </w:tcPr>
          <w:p w:rsidR="00180B16" w:rsidRPr="003E3660" w:rsidRDefault="00180B16" w:rsidP="00E65F77">
            <w:pPr>
              <w:rPr>
                <w:rFonts w:ascii="Arial" w:hAnsi="Arial" w:cs="Arial"/>
                <w:sz w:val="22"/>
                <w:szCs w:val="22"/>
              </w:rPr>
            </w:pPr>
            <w:r>
              <w:rPr>
                <w:rFonts w:ascii="Arial" w:hAnsi="Arial" w:cs="Arial"/>
                <w:sz w:val="22"/>
                <w:szCs w:val="22"/>
              </w:rPr>
              <w:t>Datorprogrammas G1 uzlabojumi</w:t>
            </w:r>
          </w:p>
        </w:tc>
        <w:tc>
          <w:tcPr>
            <w:tcW w:w="4961" w:type="dxa"/>
            <w:vAlign w:val="center"/>
          </w:tcPr>
          <w:p w:rsidR="00180B16" w:rsidRPr="003E3660" w:rsidRDefault="00180B16" w:rsidP="00E65F77">
            <w:pPr>
              <w:rPr>
                <w:rFonts w:ascii="Arial" w:hAnsi="Arial" w:cs="Arial"/>
                <w:sz w:val="22"/>
                <w:szCs w:val="22"/>
              </w:rPr>
            </w:pPr>
            <w:r>
              <w:rPr>
                <w:rFonts w:ascii="Arial" w:hAnsi="Arial" w:cs="Arial"/>
                <w:sz w:val="22"/>
                <w:szCs w:val="22"/>
              </w:rPr>
              <w:t>8900.00</w:t>
            </w:r>
          </w:p>
        </w:tc>
      </w:tr>
      <w:tr w:rsidR="00180B16" w:rsidRPr="003E3660" w:rsidTr="00E65F77">
        <w:trPr>
          <w:trHeight w:val="598"/>
        </w:trPr>
        <w:tc>
          <w:tcPr>
            <w:tcW w:w="403" w:type="dxa"/>
            <w:vAlign w:val="center"/>
          </w:tcPr>
          <w:p w:rsidR="00180B16" w:rsidRPr="003E3660" w:rsidRDefault="00180B16" w:rsidP="00E65F77">
            <w:pPr>
              <w:rPr>
                <w:rFonts w:ascii="Arial" w:hAnsi="Arial" w:cs="Arial"/>
                <w:sz w:val="22"/>
                <w:szCs w:val="22"/>
              </w:rPr>
            </w:pPr>
          </w:p>
        </w:tc>
        <w:tc>
          <w:tcPr>
            <w:tcW w:w="3958" w:type="dxa"/>
            <w:vAlign w:val="center"/>
          </w:tcPr>
          <w:p w:rsidR="00180B16" w:rsidRPr="00AE4A8E" w:rsidRDefault="00180B16" w:rsidP="00E65F77">
            <w:pPr>
              <w:rPr>
                <w:rFonts w:ascii="Arial" w:hAnsi="Arial" w:cs="Arial"/>
                <w:b/>
                <w:sz w:val="22"/>
                <w:szCs w:val="22"/>
              </w:rPr>
            </w:pPr>
            <w:r w:rsidRPr="00AE4A8E">
              <w:rPr>
                <w:rFonts w:ascii="Arial" w:hAnsi="Arial" w:cs="Arial"/>
                <w:b/>
                <w:sz w:val="22"/>
                <w:szCs w:val="22"/>
              </w:rPr>
              <w:t>PVN (21%)</w:t>
            </w:r>
          </w:p>
        </w:tc>
        <w:tc>
          <w:tcPr>
            <w:tcW w:w="4961" w:type="dxa"/>
            <w:vAlign w:val="center"/>
          </w:tcPr>
          <w:p w:rsidR="00180B16" w:rsidRPr="003E3660" w:rsidRDefault="00180B16" w:rsidP="00E65F77">
            <w:pPr>
              <w:rPr>
                <w:rFonts w:ascii="Arial" w:hAnsi="Arial" w:cs="Arial"/>
                <w:sz w:val="22"/>
                <w:szCs w:val="22"/>
              </w:rPr>
            </w:pPr>
            <w:r>
              <w:rPr>
                <w:rFonts w:ascii="Arial" w:hAnsi="Arial" w:cs="Arial"/>
                <w:sz w:val="22"/>
                <w:szCs w:val="22"/>
              </w:rPr>
              <w:t>1869.00</w:t>
            </w:r>
          </w:p>
        </w:tc>
      </w:tr>
      <w:tr w:rsidR="00180B16" w:rsidRPr="003E3660" w:rsidTr="00E65F77">
        <w:trPr>
          <w:trHeight w:val="598"/>
        </w:trPr>
        <w:tc>
          <w:tcPr>
            <w:tcW w:w="403" w:type="dxa"/>
            <w:tcBorders>
              <w:bottom w:val="single" w:sz="4" w:space="0" w:color="auto"/>
            </w:tcBorders>
            <w:vAlign w:val="center"/>
          </w:tcPr>
          <w:p w:rsidR="00180B16" w:rsidRPr="003E3660" w:rsidRDefault="00180B16" w:rsidP="00E65F77">
            <w:pPr>
              <w:rPr>
                <w:rFonts w:ascii="Arial" w:hAnsi="Arial" w:cs="Arial"/>
                <w:sz w:val="22"/>
                <w:szCs w:val="22"/>
              </w:rPr>
            </w:pPr>
          </w:p>
        </w:tc>
        <w:tc>
          <w:tcPr>
            <w:tcW w:w="3958" w:type="dxa"/>
            <w:tcBorders>
              <w:bottom w:val="single" w:sz="4" w:space="0" w:color="auto"/>
            </w:tcBorders>
            <w:vAlign w:val="center"/>
          </w:tcPr>
          <w:p w:rsidR="00180B16" w:rsidRPr="00AE4A8E" w:rsidRDefault="00180B16" w:rsidP="00E65F77">
            <w:pPr>
              <w:rPr>
                <w:rFonts w:ascii="Arial" w:hAnsi="Arial" w:cs="Arial"/>
                <w:b/>
                <w:sz w:val="22"/>
                <w:szCs w:val="22"/>
              </w:rPr>
            </w:pPr>
            <w:r w:rsidRPr="00AE4A8E">
              <w:rPr>
                <w:rFonts w:ascii="Arial" w:hAnsi="Arial" w:cs="Arial"/>
                <w:b/>
                <w:sz w:val="22"/>
                <w:szCs w:val="22"/>
              </w:rPr>
              <w:t>Kopā cena ar PVN</w:t>
            </w:r>
          </w:p>
        </w:tc>
        <w:tc>
          <w:tcPr>
            <w:tcW w:w="4961" w:type="dxa"/>
            <w:tcBorders>
              <w:bottom w:val="single" w:sz="4" w:space="0" w:color="auto"/>
            </w:tcBorders>
            <w:vAlign w:val="center"/>
          </w:tcPr>
          <w:p w:rsidR="00180B16" w:rsidRPr="003E3660" w:rsidRDefault="00180B16" w:rsidP="00E65F77">
            <w:pPr>
              <w:rPr>
                <w:rFonts w:ascii="Arial" w:hAnsi="Arial" w:cs="Arial"/>
                <w:sz w:val="22"/>
                <w:szCs w:val="22"/>
              </w:rPr>
            </w:pPr>
            <w:r>
              <w:rPr>
                <w:rFonts w:ascii="Arial" w:hAnsi="Arial" w:cs="Arial"/>
                <w:sz w:val="22"/>
                <w:szCs w:val="22"/>
              </w:rPr>
              <w:t>10769.00</w:t>
            </w:r>
          </w:p>
        </w:tc>
      </w:tr>
    </w:tbl>
    <w:p w:rsidR="00180B16" w:rsidRPr="003E3660" w:rsidRDefault="00180B16" w:rsidP="00180B16">
      <w:pPr>
        <w:jc w:val="both"/>
        <w:rPr>
          <w:rFonts w:ascii="Arial" w:hAnsi="Arial" w:cs="Arial"/>
          <w:sz w:val="22"/>
          <w:szCs w:val="22"/>
        </w:rPr>
      </w:pPr>
      <w:r w:rsidRPr="003E3660">
        <w:rPr>
          <w:rFonts w:ascii="Arial" w:hAnsi="Arial" w:cs="Arial"/>
          <w:sz w:val="22"/>
          <w:szCs w:val="22"/>
        </w:rPr>
        <w:t xml:space="preserve">                                                                          </w:t>
      </w:r>
    </w:p>
    <w:p w:rsidR="00180B16" w:rsidRPr="003E3660" w:rsidRDefault="00180B16" w:rsidP="00180B16">
      <w:pPr>
        <w:jc w:val="both"/>
        <w:rPr>
          <w:rFonts w:ascii="Arial" w:hAnsi="Arial" w:cs="Arial"/>
          <w:b/>
          <w:i/>
          <w:sz w:val="22"/>
          <w:szCs w:val="22"/>
        </w:rPr>
      </w:pPr>
    </w:p>
    <w:p w:rsidR="001A3804" w:rsidRPr="009D37BE" w:rsidRDefault="001A3804" w:rsidP="00180B16">
      <w:pPr>
        <w:jc w:val="center"/>
        <w:rPr>
          <w:rFonts w:ascii="Arial" w:hAnsi="Arial" w:cs="Arial"/>
          <w:sz w:val="22"/>
          <w:szCs w:val="22"/>
          <w:lang w:val="lt-LT" w:eastAsia="en-US"/>
        </w:rPr>
      </w:pPr>
    </w:p>
    <w:sectPr w:rsidR="001A3804" w:rsidRPr="009D37BE" w:rsidSect="002D4630">
      <w:footerReference w:type="even" r:id="rId8"/>
      <w:footerReference w:type="default" r:id="rId9"/>
      <w:pgSz w:w="11906" w:h="16838"/>
      <w:pgMar w:top="899" w:right="128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37" w:rsidRDefault="00F34537">
      <w:r>
        <w:separator/>
      </w:r>
    </w:p>
  </w:endnote>
  <w:endnote w:type="continuationSeparator" w:id="0">
    <w:p w:rsidR="00F34537" w:rsidRDefault="00F3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E" w:rsidRDefault="00E355A5"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94E" w:rsidRDefault="00F34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E" w:rsidRDefault="00E355A5"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A7C">
      <w:rPr>
        <w:rStyle w:val="PageNumber"/>
        <w:noProof/>
      </w:rPr>
      <w:t>5</w:t>
    </w:r>
    <w:r>
      <w:rPr>
        <w:rStyle w:val="PageNumber"/>
      </w:rPr>
      <w:fldChar w:fldCharType="end"/>
    </w:r>
  </w:p>
  <w:p w:rsidR="00FA094E" w:rsidRDefault="00F345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37" w:rsidRDefault="00F34537">
      <w:r>
        <w:separator/>
      </w:r>
    </w:p>
  </w:footnote>
  <w:footnote w:type="continuationSeparator" w:id="0">
    <w:p w:rsidR="00F34537" w:rsidRDefault="00F3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1FE"/>
    <w:multiLevelType w:val="multilevel"/>
    <w:tmpl w:val="89749C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50"/>
        </w:tabs>
        <w:ind w:left="950" w:hanging="576"/>
      </w:pPr>
      <w:rPr>
        <w:rFonts w:cs="Times New Roman"/>
        <w:bCs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6A"/>
    <w:rsid w:val="00016A75"/>
    <w:rsid w:val="00045F0D"/>
    <w:rsid w:val="00066BDE"/>
    <w:rsid w:val="000C0E75"/>
    <w:rsid w:val="000F6683"/>
    <w:rsid w:val="00153377"/>
    <w:rsid w:val="00180B16"/>
    <w:rsid w:val="001A3804"/>
    <w:rsid w:val="001D7AA8"/>
    <w:rsid w:val="003913C8"/>
    <w:rsid w:val="003B29B4"/>
    <w:rsid w:val="003B6C91"/>
    <w:rsid w:val="003C3E62"/>
    <w:rsid w:val="00446B6E"/>
    <w:rsid w:val="004C520F"/>
    <w:rsid w:val="006937A5"/>
    <w:rsid w:val="006D507F"/>
    <w:rsid w:val="00796F39"/>
    <w:rsid w:val="007C7070"/>
    <w:rsid w:val="007E07D1"/>
    <w:rsid w:val="007E4070"/>
    <w:rsid w:val="008C39F2"/>
    <w:rsid w:val="009C7AF2"/>
    <w:rsid w:val="009D37BE"/>
    <w:rsid w:val="009E3EBF"/>
    <w:rsid w:val="00A03274"/>
    <w:rsid w:val="00A553A8"/>
    <w:rsid w:val="00AD0A7C"/>
    <w:rsid w:val="00B33812"/>
    <w:rsid w:val="00B65A89"/>
    <w:rsid w:val="00BA4AF0"/>
    <w:rsid w:val="00BD7454"/>
    <w:rsid w:val="00C020A0"/>
    <w:rsid w:val="00C0588B"/>
    <w:rsid w:val="00C64D9E"/>
    <w:rsid w:val="00C84038"/>
    <w:rsid w:val="00CA347C"/>
    <w:rsid w:val="00D221FD"/>
    <w:rsid w:val="00D75E1F"/>
    <w:rsid w:val="00DC5385"/>
    <w:rsid w:val="00DC5BC6"/>
    <w:rsid w:val="00E355A5"/>
    <w:rsid w:val="00F175E9"/>
    <w:rsid w:val="00F34537"/>
    <w:rsid w:val="00F72C6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6A"/>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Heading2"/>
    <w:link w:val="Heading1Char"/>
    <w:qFormat/>
    <w:rsid w:val="00066BDE"/>
    <w:pPr>
      <w:keepNext/>
      <w:numPr>
        <w:numId w:val="2"/>
      </w:numPr>
      <w:jc w:val="center"/>
      <w:outlineLvl w:val="0"/>
    </w:pPr>
    <w:rPr>
      <w:rFonts w:ascii="Times New Roman Bold" w:hAnsi="Times New Roman Bold"/>
      <w:caps/>
      <w:sz w:val="28"/>
      <w:szCs w:val="20"/>
      <w:lang w:eastAsia="en-US"/>
    </w:rPr>
  </w:style>
  <w:style w:type="paragraph" w:styleId="Heading2">
    <w:name w:val="heading 2"/>
    <w:basedOn w:val="Normal"/>
    <w:next w:val="Normal"/>
    <w:link w:val="Heading2Char"/>
    <w:qFormat/>
    <w:rsid w:val="00066BDE"/>
    <w:pPr>
      <w:keepNext/>
      <w:numPr>
        <w:ilvl w:val="1"/>
        <w:numId w:val="2"/>
      </w:numPr>
      <w:tabs>
        <w:tab w:val="left" w:pos="284"/>
      </w:tabs>
      <w:spacing w:after="100"/>
      <w:jc w:val="both"/>
      <w:outlineLvl w:val="1"/>
    </w:pPr>
    <w:rPr>
      <w:rFonts w:ascii="Times New Roman Bold" w:hAnsi="Times New Roman Bold"/>
      <w:b/>
      <w:sz w:val="22"/>
      <w:szCs w:val="20"/>
      <w:lang w:eastAsia="en-US"/>
    </w:rPr>
  </w:style>
  <w:style w:type="paragraph" w:styleId="Heading3">
    <w:name w:val="heading 3"/>
    <w:basedOn w:val="Normal"/>
    <w:next w:val="Normal"/>
    <w:link w:val="Heading3Char"/>
    <w:qFormat/>
    <w:rsid w:val="00066BDE"/>
    <w:pPr>
      <w:keepNext/>
      <w:numPr>
        <w:ilvl w:val="2"/>
        <w:numId w:val="2"/>
      </w:numPr>
      <w:jc w:val="center"/>
      <w:outlineLvl w:val="2"/>
    </w:pPr>
    <w:rPr>
      <w:b/>
      <w:sz w:val="32"/>
      <w:lang w:eastAsia="en-US"/>
    </w:rPr>
  </w:style>
  <w:style w:type="paragraph" w:styleId="Heading4">
    <w:name w:val="heading 4"/>
    <w:basedOn w:val="Normal"/>
    <w:next w:val="Normal"/>
    <w:link w:val="Heading4Char"/>
    <w:qFormat/>
    <w:rsid w:val="00066BDE"/>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066BDE"/>
    <w:pPr>
      <w:keepNext/>
      <w:numPr>
        <w:ilvl w:val="4"/>
        <w:numId w:val="2"/>
      </w:numPr>
      <w:jc w:val="both"/>
      <w:outlineLvl w:val="4"/>
    </w:pPr>
    <w:rPr>
      <w:b/>
      <w:bCs/>
      <w:lang w:eastAsia="en-US"/>
    </w:rPr>
  </w:style>
  <w:style w:type="paragraph" w:styleId="Heading6">
    <w:name w:val="heading 6"/>
    <w:basedOn w:val="Normal"/>
    <w:next w:val="Normal"/>
    <w:link w:val="Heading6Char"/>
    <w:qFormat/>
    <w:rsid w:val="00066BDE"/>
    <w:pPr>
      <w:keepNext/>
      <w:numPr>
        <w:ilvl w:val="5"/>
        <w:numId w:val="2"/>
      </w:numPr>
      <w:jc w:val="both"/>
      <w:outlineLvl w:val="5"/>
    </w:pPr>
    <w:rPr>
      <w:b/>
      <w:bCs/>
      <w:sz w:val="28"/>
      <w:lang w:eastAsia="en-US"/>
    </w:rPr>
  </w:style>
  <w:style w:type="paragraph" w:styleId="Heading7">
    <w:name w:val="heading 7"/>
    <w:basedOn w:val="Normal"/>
    <w:next w:val="Normal"/>
    <w:link w:val="Heading7Char"/>
    <w:qFormat/>
    <w:rsid w:val="00066BDE"/>
    <w:pPr>
      <w:numPr>
        <w:ilvl w:val="6"/>
        <w:numId w:val="2"/>
      </w:numPr>
      <w:spacing w:before="240" w:after="60"/>
      <w:jc w:val="both"/>
      <w:outlineLvl w:val="6"/>
    </w:pPr>
    <w:rPr>
      <w:lang w:eastAsia="en-US"/>
    </w:rPr>
  </w:style>
  <w:style w:type="paragraph" w:styleId="Heading8">
    <w:name w:val="heading 8"/>
    <w:basedOn w:val="Normal"/>
    <w:next w:val="Normal"/>
    <w:link w:val="Heading8Char"/>
    <w:qFormat/>
    <w:rsid w:val="00066BDE"/>
    <w:pPr>
      <w:numPr>
        <w:ilvl w:val="7"/>
        <w:numId w:val="2"/>
      </w:numPr>
      <w:spacing w:before="240" w:after="60"/>
      <w:jc w:val="both"/>
      <w:outlineLvl w:val="7"/>
    </w:pPr>
    <w:rPr>
      <w:i/>
      <w:iCs/>
      <w:lang w:eastAsia="en-US"/>
    </w:rPr>
  </w:style>
  <w:style w:type="paragraph" w:styleId="Heading9">
    <w:name w:val="heading 9"/>
    <w:basedOn w:val="Normal"/>
    <w:next w:val="Normal"/>
    <w:link w:val="Heading9Char"/>
    <w:qFormat/>
    <w:rsid w:val="00066BDE"/>
    <w:pPr>
      <w:numPr>
        <w:ilvl w:val="8"/>
        <w:numId w:val="2"/>
      </w:numPr>
      <w:spacing w:before="240" w:after="6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72C6A"/>
    <w:pPr>
      <w:jc w:val="both"/>
    </w:pPr>
    <w:rPr>
      <w:i/>
      <w:iCs/>
      <w:lang w:eastAsia="en-US"/>
    </w:rPr>
  </w:style>
  <w:style w:type="character" w:customStyle="1" w:styleId="BodyText2Char">
    <w:name w:val="Body Text 2 Char"/>
    <w:basedOn w:val="DefaultParagraphFont"/>
    <w:link w:val="BodyText2"/>
    <w:rsid w:val="00F72C6A"/>
    <w:rPr>
      <w:rFonts w:ascii="Times New Roman" w:eastAsia="Times New Roman" w:hAnsi="Times New Roman" w:cs="Times New Roman"/>
      <w:i/>
      <w:iCs/>
      <w:sz w:val="24"/>
      <w:szCs w:val="24"/>
    </w:rPr>
  </w:style>
  <w:style w:type="paragraph" w:styleId="Footer">
    <w:name w:val="footer"/>
    <w:basedOn w:val="Normal"/>
    <w:link w:val="FooterChar"/>
    <w:rsid w:val="00F72C6A"/>
    <w:pPr>
      <w:tabs>
        <w:tab w:val="center" w:pos="4153"/>
        <w:tab w:val="right" w:pos="8306"/>
      </w:tabs>
    </w:pPr>
  </w:style>
  <w:style w:type="character" w:customStyle="1" w:styleId="FooterChar">
    <w:name w:val="Footer Char"/>
    <w:basedOn w:val="DefaultParagraphFont"/>
    <w:link w:val="Footer"/>
    <w:rsid w:val="00F72C6A"/>
    <w:rPr>
      <w:rFonts w:ascii="Times New Roman" w:eastAsia="Times New Roman" w:hAnsi="Times New Roman" w:cs="Times New Roman"/>
      <w:sz w:val="24"/>
      <w:szCs w:val="24"/>
      <w:lang w:eastAsia="lv-LV"/>
    </w:rPr>
  </w:style>
  <w:style w:type="character" w:styleId="PageNumber">
    <w:name w:val="page number"/>
    <w:basedOn w:val="DefaultParagraphFont"/>
    <w:rsid w:val="00F72C6A"/>
  </w:style>
  <w:style w:type="paragraph" w:customStyle="1" w:styleId="txt1">
    <w:name w:val="txt1"/>
    <w:rsid w:val="00F72C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Heading1Char">
    <w:name w:val="Heading 1 Char"/>
    <w:aliases w:val="H1 Char"/>
    <w:basedOn w:val="DefaultParagraphFont"/>
    <w:link w:val="Heading1"/>
    <w:rsid w:val="00066BDE"/>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066BDE"/>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066BDE"/>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066BD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6BD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66BDE"/>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66B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6B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6BDE"/>
    <w:rPr>
      <w:rFonts w:ascii="Arial" w:eastAsia="Times New Roman" w:hAnsi="Arial" w:cs="Arial"/>
    </w:rPr>
  </w:style>
  <w:style w:type="character" w:styleId="CommentReference">
    <w:name w:val="annotation reference"/>
    <w:basedOn w:val="DefaultParagraphFont"/>
    <w:uiPriority w:val="99"/>
    <w:semiHidden/>
    <w:unhideWhenUsed/>
    <w:rsid w:val="00BA4AF0"/>
    <w:rPr>
      <w:sz w:val="16"/>
      <w:szCs w:val="16"/>
    </w:rPr>
  </w:style>
  <w:style w:type="paragraph" w:styleId="CommentText">
    <w:name w:val="annotation text"/>
    <w:basedOn w:val="Normal"/>
    <w:link w:val="CommentTextChar"/>
    <w:uiPriority w:val="99"/>
    <w:semiHidden/>
    <w:unhideWhenUsed/>
    <w:rsid w:val="00BA4AF0"/>
    <w:rPr>
      <w:sz w:val="20"/>
      <w:szCs w:val="20"/>
    </w:rPr>
  </w:style>
  <w:style w:type="character" w:customStyle="1" w:styleId="CommentTextChar">
    <w:name w:val="Comment Text Char"/>
    <w:basedOn w:val="DefaultParagraphFont"/>
    <w:link w:val="CommentText"/>
    <w:uiPriority w:val="99"/>
    <w:semiHidden/>
    <w:rsid w:val="00BA4A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4AF0"/>
    <w:rPr>
      <w:b/>
      <w:bCs/>
    </w:rPr>
  </w:style>
  <w:style w:type="character" w:customStyle="1" w:styleId="CommentSubjectChar">
    <w:name w:val="Comment Subject Char"/>
    <w:basedOn w:val="CommentTextChar"/>
    <w:link w:val="CommentSubject"/>
    <w:uiPriority w:val="99"/>
    <w:semiHidden/>
    <w:rsid w:val="00BA4AF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A4AF0"/>
    <w:rPr>
      <w:rFonts w:ascii="Tahoma" w:hAnsi="Tahoma" w:cs="Tahoma"/>
      <w:sz w:val="16"/>
      <w:szCs w:val="16"/>
    </w:rPr>
  </w:style>
  <w:style w:type="character" w:customStyle="1" w:styleId="BalloonTextChar">
    <w:name w:val="Balloon Text Char"/>
    <w:basedOn w:val="DefaultParagraphFont"/>
    <w:link w:val="BalloonText"/>
    <w:uiPriority w:val="99"/>
    <w:semiHidden/>
    <w:rsid w:val="00BA4AF0"/>
    <w:rPr>
      <w:rFonts w:ascii="Tahoma" w:eastAsia="Times New Roman" w:hAnsi="Tahoma" w:cs="Tahoma"/>
      <w:sz w:val="16"/>
      <w:szCs w:val="16"/>
      <w:lang w:eastAsia="lv-LV"/>
    </w:rPr>
  </w:style>
  <w:style w:type="character" w:styleId="Hyperlink">
    <w:name w:val="Hyperlink"/>
    <w:basedOn w:val="DefaultParagraphFont"/>
    <w:uiPriority w:val="99"/>
    <w:unhideWhenUsed/>
    <w:rsid w:val="00CA347C"/>
    <w:rPr>
      <w:color w:val="0000FF" w:themeColor="hyperlink"/>
      <w:u w:val="single"/>
    </w:rPr>
  </w:style>
  <w:style w:type="paragraph" w:styleId="NoSpacing">
    <w:name w:val="No Spacing"/>
    <w:uiPriority w:val="1"/>
    <w:qFormat/>
    <w:rsid w:val="00180B1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6A"/>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Heading2"/>
    <w:link w:val="Heading1Char"/>
    <w:qFormat/>
    <w:rsid w:val="00066BDE"/>
    <w:pPr>
      <w:keepNext/>
      <w:numPr>
        <w:numId w:val="2"/>
      </w:numPr>
      <w:jc w:val="center"/>
      <w:outlineLvl w:val="0"/>
    </w:pPr>
    <w:rPr>
      <w:rFonts w:ascii="Times New Roman Bold" w:hAnsi="Times New Roman Bold"/>
      <w:caps/>
      <w:sz w:val="28"/>
      <w:szCs w:val="20"/>
      <w:lang w:eastAsia="en-US"/>
    </w:rPr>
  </w:style>
  <w:style w:type="paragraph" w:styleId="Heading2">
    <w:name w:val="heading 2"/>
    <w:basedOn w:val="Normal"/>
    <w:next w:val="Normal"/>
    <w:link w:val="Heading2Char"/>
    <w:qFormat/>
    <w:rsid w:val="00066BDE"/>
    <w:pPr>
      <w:keepNext/>
      <w:numPr>
        <w:ilvl w:val="1"/>
        <w:numId w:val="2"/>
      </w:numPr>
      <w:tabs>
        <w:tab w:val="left" w:pos="284"/>
      </w:tabs>
      <w:spacing w:after="100"/>
      <w:jc w:val="both"/>
      <w:outlineLvl w:val="1"/>
    </w:pPr>
    <w:rPr>
      <w:rFonts w:ascii="Times New Roman Bold" w:hAnsi="Times New Roman Bold"/>
      <w:b/>
      <w:sz w:val="22"/>
      <w:szCs w:val="20"/>
      <w:lang w:eastAsia="en-US"/>
    </w:rPr>
  </w:style>
  <w:style w:type="paragraph" w:styleId="Heading3">
    <w:name w:val="heading 3"/>
    <w:basedOn w:val="Normal"/>
    <w:next w:val="Normal"/>
    <w:link w:val="Heading3Char"/>
    <w:qFormat/>
    <w:rsid w:val="00066BDE"/>
    <w:pPr>
      <w:keepNext/>
      <w:numPr>
        <w:ilvl w:val="2"/>
        <w:numId w:val="2"/>
      </w:numPr>
      <w:jc w:val="center"/>
      <w:outlineLvl w:val="2"/>
    </w:pPr>
    <w:rPr>
      <w:b/>
      <w:sz w:val="32"/>
      <w:lang w:eastAsia="en-US"/>
    </w:rPr>
  </w:style>
  <w:style w:type="paragraph" w:styleId="Heading4">
    <w:name w:val="heading 4"/>
    <w:basedOn w:val="Normal"/>
    <w:next w:val="Normal"/>
    <w:link w:val="Heading4Char"/>
    <w:qFormat/>
    <w:rsid w:val="00066BDE"/>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066BDE"/>
    <w:pPr>
      <w:keepNext/>
      <w:numPr>
        <w:ilvl w:val="4"/>
        <w:numId w:val="2"/>
      </w:numPr>
      <w:jc w:val="both"/>
      <w:outlineLvl w:val="4"/>
    </w:pPr>
    <w:rPr>
      <w:b/>
      <w:bCs/>
      <w:lang w:eastAsia="en-US"/>
    </w:rPr>
  </w:style>
  <w:style w:type="paragraph" w:styleId="Heading6">
    <w:name w:val="heading 6"/>
    <w:basedOn w:val="Normal"/>
    <w:next w:val="Normal"/>
    <w:link w:val="Heading6Char"/>
    <w:qFormat/>
    <w:rsid w:val="00066BDE"/>
    <w:pPr>
      <w:keepNext/>
      <w:numPr>
        <w:ilvl w:val="5"/>
        <w:numId w:val="2"/>
      </w:numPr>
      <w:jc w:val="both"/>
      <w:outlineLvl w:val="5"/>
    </w:pPr>
    <w:rPr>
      <w:b/>
      <w:bCs/>
      <w:sz w:val="28"/>
      <w:lang w:eastAsia="en-US"/>
    </w:rPr>
  </w:style>
  <w:style w:type="paragraph" w:styleId="Heading7">
    <w:name w:val="heading 7"/>
    <w:basedOn w:val="Normal"/>
    <w:next w:val="Normal"/>
    <w:link w:val="Heading7Char"/>
    <w:qFormat/>
    <w:rsid w:val="00066BDE"/>
    <w:pPr>
      <w:numPr>
        <w:ilvl w:val="6"/>
        <w:numId w:val="2"/>
      </w:numPr>
      <w:spacing w:before="240" w:after="60"/>
      <w:jc w:val="both"/>
      <w:outlineLvl w:val="6"/>
    </w:pPr>
    <w:rPr>
      <w:lang w:eastAsia="en-US"/>
    </w:rPr>
  </w:style>
  <w:style w:type="paragraph" w:styleId="Heading8">
    <w:name w:val="heading 8"/>
    <w:basedOn w:val="Normal"/>
    <w:next w:val="Normal"/>
    <w:link w:val="Heading8Char"/>
    <w:qFormat/>
    <w:rsid w:val="00066BDE"/>
    <w:pPr>
      <w:numPr>
        <w:ilvl w:val="7"/>
        <w:numId w:val="2"/>
      </w:numPr>
      <w:spacing w:before="240" w:after="60"/>
      <w:jc w:val="both"/>
      <w:outlineLvl w:val="7"/>
    </w:pPr>
    <w:rPr>
      <w:i/>
      <w:iCs/>
      <w:lang w:eastAsia="en-US"/>
    </w:rPr>
  </w:style>
  <w:style w:type="paragraph" w:styleId="Heading9">
    <w:name w:val="heading 9"/>
    <w:basedOn w:val="Normal"/>
    <w:next w:val="Normal"/>
    <w:link w:val="Heading9Char"/>
    <w:qFormat/>
    <w:rsid w:val="00066BDE"/>
    <w:pPr>
      <w:numPr>
        <w:ilvl w:val="8"/>
        <w:numId w:val="2"/>
      </w:numPr>
      <w:spacing w:before="240" w:after="6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72C6A"/>
    <w:pPr>
      <w:jc w:val="both"/>
    </w:pPr>
    <w:rPr>
      <w:i/>
      <w:iCs/>
      <w:lang w:eastAsia="en-US"/>
    </w:rPr>
  </w:style>
  <w:style w:type="character" w:customStyle="1" w:styleId="BodyText2Char">
    <w:name w:val="Body Text 2 Char"/>
    <w:basedOn w:val="DefaultParagraphFont"/>
    <w:link w:val="BodyText2"/>
    <w:rsid w:val="00F72C6A"/>
    <w:rPr>
      <w:rFonts w:ascii="Times New Roman" w:eastAsia="Times New Roman" w:hAnsi="Times New Roman" w:cs="Times New Roman"/>
      <w:i/>
      <w:iCs/>
      <w:sz w:val="24"/>
      <w:szCs w:val="24"/>
    </w:rPr>
  </w:style>
  <w:style w:type="paragraph" w:styleId="Footer">
    <w:name w:val="footer"/>
    <w:basedOn w:val="Normal"/>
    <w:link w:val="FooterChar"/>
    <w:rsid w:val="00F72C6A"/>
    <w:pPr>
      <w:tabs>
        <w:tab w:val="center" w:pos="4153"/>
        <w:tab w:val="right" w:pos="8306"/>
      </w:tabs>
    </w:pPr>
  </w:style>
  <w:style w:type="character" w:customStyle="1" w:styleId="FooterChar">
    <w:name w:val="Footer Char"/>
    <w:basedOn w:val="DefaultParagraphFont"/>
    <w:link w:val="Footer"/>
    <w:rsid w:val="00F72C6A"/>
    <w:rPr>
      <w:rFonts w:ascii="Times New Roman" w:eastAsia="Times New Roman" w:hAnsi="Times New Roman" w:cs="Times New Roman"/>
      <w:sz w:val="24"/>
      <w:szCs w:val="24"/>
      <w:lang w:eastAsia="lv-LV"/>
    </w:rPr>
  </w:style>
  <w:style w:type="character" w:styleId="PageNumber">
    <w:name w:val="page number"/>
    <w:basedOn w:val="DefaultParagraphFont"/>
    <w:rsid w:val="00F72C6A"/>
  </w:style>
  <w:style w:type="paragraph" w:customStyle="1" w:styleId="txt1">
    <w:name w:val="txt1"/>
    <w:rsid w:val="00F72C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Heading1Char">
    <w:name w:val="Heading 1 Char"/>
    <w:aliases w:val="H1 Char"/>
    <w:basedOn w:val="DefaultParagraphFont"/>
    <w:link w:val="Heading1"/>
    <w:rsid w:val="00066BDE"/>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066BDE"/>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066BDE"/>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066BD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6BD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66BDE"/>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66B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6B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6BDE"/>
    <w:rPr>
      <w:rFonts w:ascii="Arial" w:eastAsia="Times New Roman" w:hAnsi="Arial" w:cs="Arial"/>
    </w:rPr>
  </w:style>
  <w:style w:type="character" w:styleId="CommentReference">
    <w:name w:val="annotation reference"/>
    <w:basedOn w:val="DefaultParagraphFont"/>
    <w:uiPriority w:val="99"/>
    <w:semiHidden/>
    <w:unhideWhenUsed/>
    <w:rsid w:val="00BA4AF0"/>
    <w:rPr>
      <w:sz w:val="16"/>
      <w:szCs w:val="16"/>
    </w:rPr>
  </w:style>
  <w:style w:type="paragraph" w:styleId="CommentText">
    <w:name w:val="annotation text"/>
    <w:basedOn w:val="Normal"/>
    <w:link w:val="CommentTextChar"/>
    <w:uiPriority w:val="99"/>
    <w:semiHidden/>
    <w:unhideWhenUsed/>
    <w:rsid w:val="00BA4AF0"/>
    <w:rPr>
      <w:sz w:val="20"/>
      <w:szCs w:val="20"/>
    </w:rPr>
  </w:style>
  <w:style w:type="character" w:customStyle="1" w:styleId="CommentTextChar">
    <w:name w:val="Comment Text Char"/>
    <w:basedOn w:val="DefaultParagraphFont"/>
    <w:link w:val="CommentText"/>
    <w:uiPriority w:val="99"/>
    <w:semiHidden/>
    <w:rsid w:val="00BA4A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4AF0"/>
    <w:rPr>
      <w:b/>
      <w:bCs/>
    </w:rPr>
  </w:style>
  <w:style w:type="character" w:customStyle="1" w:styleId="CommentSubjectChar">
    <w:name w:val="Comment Subject Char"/>
    <w:basedOn w:val="CommentTextChar"/>
    <w:link w:val="CommentSubject"/>
    <w:uiPriority w:val="99"/>
    <w:semiHidden/>
    <w:rsid w:val="00BA4AF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A4AF0"/>
    <w:rPr>
      <w:rFonts w:ascii="Tahoma" w:hAnsi="Tahoma" w:cs="Tahoma"/>
      <w:sz w:val="16"/>
      <w:szCs w:val="16"/>
    </w:rPr>
  </w:style>
  <w:style w:type="character" w:customStyle="1" w:styleId="BalloonTextChar">
    <w:name w:val="Balloon Text Char"/>
    <w:basedOn w:val="DefaultParagraphFont"/>
    <w:link w:val="BalloonText"/>
    <w:uiPriority w:val="99"/>
    <w:semiHidden/>
    <w:rsid w:val="00BA4AF0"/>
    <w:rPr>
      <w:rFonts w:ascii="Tahoma" w:eastAsia="Times New Roman" w:hAnsi="Tahoma" w:cs="Tahoma"/>
      <w:sz w:val="16"/>
      <w:szCs w:val="16"/>
      <w:lang w:eastAsia="lv-LV"/>
    </w:rPr>
  </w:style>
  <w:style w:type="character" w:styleId="Hyperlink">
    <w:name w:val="Hyperlink"/>
    <w:basedOn w:val="DefaultParagraphFont"/>
    <w:uiPriority w:val="99"/>
    <w:unhideWhenUsed/>
    <w:rsid w:val="00CA347C"/>
    <w:rPr>
      <w:color w:val="0000FF" w:themeColor="hyperlink"/>
      <w:u w:val="single"/>
    </w:rPr>
  </w:style>
  <w:style w:type="paragraph" w:styleId="NoSpacing">
    <w:name w:val="No Spacing"/>
    <w:uiPriority w:val="1"/>
    <w:qFormat/>
    <w:rsid w:val="00180B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5386</Words>
  <Characters>3071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9</cp:revision>
  <dcterms:created xsi:type="dcterms:W3CDTF">2016-07-12T07:24:00Z</dcterms:created>
  <dcterms:modified xsi:type="dcterms:W3CDTF">2016-07-13T09:47:00Z</dcterms:modified>
</cp:coreProperties>
</file>